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4BD7" w14:textId="77777777" w:rsidR="008F603B" w:rsidRPr="008F603B" w:rsidRDefault="008F603B" w:rsidP="008F603B">
      <w:pPr>
        <w:pStyle w:val="9"/>
        <w:rPr>
          <w:rFonts w:ascii="Times New Roman" w:hAnsi="Times New Roman" w:cs="Times New Roman"/>
          <w:b/>
          <w:bCs/>
          <w:sz w:val="28"/>
          <w:szCs w:val="28"/>
        </w:rPr>
      </w:pPr>
      <w:r w:rsidRPr="008F603B">
        <w:rPr>
          <w:rFonts w:ascii="Times New Roman" w:hAnsi="Times New Roman" w:cs="Times New Roman"/>
          <w:b/>
          <w:bCs/>
          <w:sz w:val="28"/>
          <w:szCs w:val="28"/>
        </w:rPr>
        <w:t>КАЗАХСТАНСКО-АМЕРИКАНСКИЙ СВОБОДНЫЙ УНИВЕРСИТЕТ</w:t>
      </w:r>
    </w:p>
    <w:p w14:paraId="7E77653F" w14:textId="77777777" w:rsidR="008F603B" w:rsidRPr="008F603B" w:rsidRDefault="008F603B" w:rsidP="008F603B">
      <w:pPr>
        <w:shd w:val="clear" w:color="auto" w:fill="FFFFFF"/>
        <w:tabs>
          <w:tab w:val="left" w:pos="1100"/>
          <w:tab w:val="right" w:pos="9540"/>
        </w:tabs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7422B0" w14:textId="77777777" w:rsidR="008F603B" w:rsidRPr="008F603B" w:rsidRDefault="008F603B" w:rsidP="008F603B">
      <w:pPr>
        <w:shd w:val="clear" w:color="auto" w:fill="FFFFFF"/>
        <w:tabs>
          <w:tab w:val="left" w:pos="1100"/>
          <w:tab w:val="right" w:pos="9540"/>
        </w:tabs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«ПРАВА И МЕЖДУНАРОДНЫХ ОТНОШЕНИЙ»</w:t>
      </w:r>
    </w:p>
    <w:p w14:paraId="13639D12" w14:textId="77777777" w:rsidR="008F603B" w:rsidRPr="008F603B" w:rsidRDefault="008F603B" w:rsidP="008F603B">
      <w:pPr>
        <w:shd w:val="clear" w:color="auto" w:fill="FFFFFF"/>
        <w:ind w:right="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8D7AED" w14:textId="77777777" w:rsidR="008F603B" w:rsidRPr="008F603B" w:rsidRDefault="008F603B" w:rsidP="008F603B">
      <w:pPr>
        <w:shd w:val="clear" w:color="auto" w:fill="FFFFFF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1B1C990" w14:textId="77777777" w:rsidR="008F603B" w:rsidRPr="008F603B" w:rsidRDefault="008F603B" w:rsidP="008F603B">
      <w:pPr>
        <w:shd w:val="clear" w:color="auto" w:fill="FFFFFF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C8E6FB5" w14:textId="77777777" w:rsidR="008F603B" w:rsidRPr="008F603B" w:rsidRDefault="008F603B" w:rsidP="008F603B">
      <w:pPr>
        <w:shd w:val="clear" w:color="auto" w:fill="FFFFFF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036CA" w14:textId="77777777" w:rsidR="008F603B" w:rsidRPr="008F603B" w:rsidRDefault="008F603B" w:rsidP="008F603B">
      <w:pPr>
        <w:shd w:val="clear" w:color="auto" w:fill="FFFFFF"/>
        <w:tabs>
          <w:tab w:val="left" w:pos="6139"/>
        </w:tabs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8F60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922BA86" w14:textId="77777777" w:rsidR="008F603B" w:rsidRPr="008F603B" w:rsidRDefault="008F603B" w:rsidP="008F603B">
      <w:pPr>
        <w:shd w:val="clear" w:color="auto" w:fill="FFFFFF"/>
        <w:tabs>
          <w:tab w:val="left" w:pos="6139"/>
        </w:tabs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745A8A08" w14:textId="77777777" w:rsidR="008F603B" w:rsidRPr="008F603B" w:rsidRDefault="008F603B" w:rsidP="008F603B">
      <w:pPr>
        <w:shd w:val="clear" w:color="auto" w:fill="FFFFFF"/>
        <w:tabs>
          <w:tab w:val="left" w:pos="6139"/>
        </w:tabs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506E4F90" w14:textId="77777777" w:rsidR="008F603B" w:rsidRPr="008F603B" w:rsidRDefault="008F603B" w:rsidP="008F603B">
      <w:pPr>
        <w:shd w:val="clear" w:color="auto" w:fill="FFFFFF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8F41D75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681AD037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практики</w:t>
      </w:r>
    </w:p>
    <w:p w14:paraId="67B2CF74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группы образовательных программ 6В042 Право</w:t>
      </w:r>
    </w:p>
    <w:p w14:paraId="51CD908C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2F2AEB" w14:textId="77777777" w:rsidR="008F603B" w:rsidRPr="008F603B" w:rsidRDefault="008F603B" w:rsidP="008F603B">
      <w:pPr>
        <w:shd w:val="clear" w:color="auto" w:fill="FFFFFF"/>
        <w:ind w:right="96"/>
        <w:rPr>
          <w:rFonts w:ascii="Times New Roman" w:hAnsi="Times New Roman" w:cs="Times New Roman"/>
          <w:color w:val="000000"/>
          <w:sz w:val="28"/>
          <w:szCs w:val="28"/>
        </w:rPr>
      </w:pP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A8E4DF6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51D957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0BCBEE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9B1D89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C8F3D4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3EC46F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02CDE9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A23996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881672" w14:textId="77777777" w:rsidR="008F603B" w:rsidRPr="008F603B" w:rsidRDefault="008F603B" w:rsidP="008F603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1AC8CC" w14:textId="77777777" w:rsidR="008F603B" w:rsidRPr="008F603B" w:rsidRDefault="008F603B" w:rsidP="008F60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9612E7" w14:textId="77777777" w:rsidR="008F603B" w:rsidRPr="008F603B" w:rsidRDefault="008F603B" w:rsidP="008F60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Усть-Каменогорск, 2022 г</w:t>
      </w:r>
    </w:p>
    <w:p w14:paraId="185FE4C3" w14:textId="77777777" w:rsidR="008F603B" w:rsidRPr="008F603B" w:rsidRDefault="008F603B" w:rsidP="008F60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0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(075.8)</w:t>
      </w:r>
    </w:p>
    <w:p w14:paraId="31D7D333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CE2002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3B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61AED211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3B">
        <w:rPr>
          <w:rFonts w:ascii="Times New Roman" w:hAnsi="Times New Roman" w:cs="Times New Roman"/>
          <w:sz w:val="28"/>
          <w:szCs w:val="28"/>
        </w:rPr>
        <w:t>Гаврилова Ю.А. -  к.ю.н., профессор кафедры «Права и международных отношений»;</w:t>
      </w:r>
    </w:p>
    <w:p w14:paraId="0ABDB68A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3B">
        <w:rPr>
          <w:rFonts w:ascii="Times New Roman" w:hAnsi="Times New Roman" w:cs="Times New Roman"/>
          <w:sz w:val="28"/>
          <w:szCs w:val="28"/>
        </w:rPr>
        <w:t>Адильмуратова Р.А. - ст. преподаватель кафедры «Права и международных отношений».</w:t>
      </w:r>
    </w:p>
    <w:p w14:paraId="02D09499" w14:textId="77777777" w:rsid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0B081" w14:textId="2E580BFC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3B">
        <w:rPr>
          <w:rFonts w:ascii="Times New Roman" w:hAnsi="Times New Roman" w:cs="Times New Roman"/>
          <w:sz w:val="28"/>
          <w:szCs w:val="28"/>
        </w:rPr>
        <w:t>Рецензент:  Алембаев К.О.  – доктор PhD, доцент кафедры «Права и международных отношений»</w:t>
      </w:r>
    </w:p>
    <w:p w14:paraId="1FA00D52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BCF11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39591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3B">
        <w:rPr>
          <w:rFonts w:ascii="Times New Roman" w:hAnsi="Times New Roman" w:cs="Times New Roman"/>
          <w:sz w:val="28"/>
          <w:szCs w:val="28"/>
        </w:rPr>
        <w:t xml:space="preserve">Программа учебной  практики студентов образовательных программ </w:t>
      </w:r>
      <w:r w:rsidRPr="008F603B">
        <w:rPr>
          <w:rFonts w:ascii="Times New Roman" w:hAnsi="Times New Roman" w:cs="Times New Roman"/>
          <w:color w:val="000000"/>
          <w:sz w:val="28"/>
          <w:szCs w:val="28"/>
        </w:rPr>
        <w:t>6В04201 «Юриспруденция», 6В04204 «Право и таможенная деятельность», 6В04205 «Право и правоохранительная деятельность»</w:t>
      </w:r>
      <w:r w:rsidRPr="008F603B">
        <w:rPr>
          <w:rFonts w:ascii="Times New Roman" w:hAnsi="Times New Roman" w:cs="Times New Roman"/>
          <w:sz w:val="28"/>
          <w:szCs w:val="28"/>
        </w:rPr>
        <w:t xml:space="preserve"> обсуждена и рекомендована к печати на заседании учебно-методической секции кафедры «Права и международных отношений» (протокол № 5 от 8 апреля 2022 г.).</w:t>
      </w:r>
    </w:p>
    <w:p w14:paraId="4D7DC613" w14:textId="77777777" w:rsidR="008F603B" w:rsidRPr="008F603B" w:rsidRDefault="008F603B" w:rsidP="008F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49E0B" w14:textId="77777777" w:rsidR="008F603B" w:rsidRPr="008F603B" w:rsidRDefault="008F603B" w:rsidP="008F603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30CFEF5A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3B">
        <w:rPr>
          <w:rFonts w:ascii="Times New Roman" w:hAnsi="Times New Roman" w:cs="Times New Roman"/>
          <w:sz w:val="28"/>
          <w:szCs w:val="28"/>
        </w:rPr>
        <w:t xml:space="preserve">Печатается по решению научно-исследовательского отдела КАСУ </w:t>
      </w:r>
    </w:p>
    <w:p w14:paraId="341E2424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D47C2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68650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3B">
        <w:rPr>
          <w:rFonts w:ascii="Times New Roman" w:hAnsi="Times New Roman" w:cs="Times New Roman"/>
          <w:sz w:val="28"/>
          <w:szCs w:val="28"/>
        </w:rPr>
        <w:t>Методическое издание</w:t>
      </w:r>
    </w:p>
    <w:p w14:paraId="25AB84AE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DC3FA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43392" w14:textId="77777777" w:rsidR="008F603B" w:rsidRPr="008F603B" w:rsidRDefault="008F603B" w:rsidP="008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B80" w14:textId="77777777" w:rsidR="008F603B" w:rsidRPr="008F603B" w:rsidRDefault="008F603B" w:rsidP="008F60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523A42" w14:textId="77777777" w:rsidR="008F603B" w:rsidRPr="008F603B" w:rsidRDefault="008F603B" w:rsidP="008F60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91BA03" w14:textId="77777777" w:rsidR="008F603B" w:rsidRPr="008F603B" w:rsidRDefault="008F603B" w:rsidP="008F60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03B">
        <w:rPr>
          <w:rFonts w:ascii="Times New Roman" w:hAnsi="Times New Roman" w:cs="Times New Roman"/>
          <w:sz w:val="28"/>
          <w:szCs w:val="28"/>
        </w:rPr>
        <w:t xml:space="preserve">© Казахстанско-Американский </w:t>
      </w:r>
    </w:p>
    <w:p w14:paraId="662DD7ED" w14:textId="5299DC3B" w:rsidR="008F603B" w:rsidRPr="008F603B" w:rsidRDefault="008F603B" w:rsidP="008F603B">
      <w:pPr>
        <w:tabs>
          <w:tab w:val="num" w:pos="76"/>
        </w:tabs>
        <w:spacing w:after="0" w:line="240" w:lineRule="auto"/>
        <w:ind w:left="76" w:hanging="360"/>
        <w:jc w:val="right"/>
        <w:rPr>
          <w:rFonts w:ascii="Times New Roman" w:hAnsi="Times New Roman" w:cs="Times New Roman"/>
          <w:sz w:val="28"/>
          <w:szCs w:val="28"/>
        </w:rPr>
      </w:pPr>
      <w:r w:rsidRPr="008F603B">
        <w:rPr>
          <w:rFonts w:ascii="Times New Roman" w:hAnsi="Times New Roman" w:cs="Times New Roman"/>
          <w:sz w:val="28"/>
          <w:szCs w:val="28"/>
        </w:rPr>
        <w:t>свободный университет, 2022</w:t>
      </w:r>
    </w:p>
    <w:p w14:paraId="7F6DB224" w14:textId="77777777" w:rsidR="008F603B" w:rsidRDefault="008F60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B5489BA" w14:textId="7F9E8553" w:rsidR="00E321C3" w:rsidRPr="00E321C3" w:rsidRDefault="00E321C3" w:rsidP="00E321C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14:paraId="21FFEF30" w14:textId="322F1474" w:rsidR="00866B7D" w:rsidRPr="00915DFE" w:rsidRDefault="00E321C3" w:rsidP="00866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учебной практики </w:t>
      </w:r>
      <w:bookmarkStart w:id="0" w:name="_Hlk126056720"/>
      <w:r w:rsidR="00861D02" w:rsidRPr="00915DFE">
        <w:rPr>
          <w:rFonts w:ascii="Times New Roman" w:hAnsi="Times New Roman" w:cs="Times New Roman"/>
          <w:bCs/>
          <w:color w:val="000000"/>
          <w:sz w:val="28"/>
          <w:szCs w:val="28"/>
        </w:rPr>
        <w:t>для образовательн</w:t>
      </w:r>
      <w:r w:rsidR="00866B7D" w:rsidRPr="00915DFE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861D02" w:rsidRPr="00915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 </w:t>
      </w:r>
      <w:r w:rsidR="00866B7D" w:rsidRPr="00915DFE">
        <w:rPr>
          <w:rFonts w:ascii="Times New Roman" w:hAnsi="Times New Roman" w:cs="Times New Roman"/>
          <w:color w:val="000000"/>
          <w:sz w:val="28"/>
          <w:szCs w:val="28"/>
        </w:rPr>
        <w:t>6В04201 «Юриспруденция», 6В04204 «Право и таможенная деятельность», 6В04205 «Право и правоохранительная деятельность»</w:t>
      </w:r>
      <w:r w:rsidRPr="0091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основании</w:t>
      </w:r>
      <w:r w:rsidR="00741740" w:rsidRPr="0091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0"/>
      <w:r w:rsidR="00866B7D" w:rsidRPr="0091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Hlk126054806"/>
      <w:r w:rsidR="00866B7D" w:rsidRPr="00915DFE">
        <w:rPr>
          <w:rFonts w:ascii="Times New Roman" w:hAnsi="Times New Roman" w:cs="Times New Roman"/>
          <w:bCs/>
          <w:sz w:val="28"/>
          <w:szCs w:val="28"/>
        </w:rPr>
        <w:t>Типовых правил деятельности организаций высшего и (или) послевузовского образования, утвержденные приказом МОН РК № 595 от 30.10.2018г. (с изменениями и дополнениями от 18 ноября 2022 года № 145); Государственного общеобязательного стандарт высшего и послевузовского образования (</w:t>
      </w:r>
      <w:r w:rsidR="00866B7D" w:rsidRPr="00915DFE">
        <w:rPr>
          <w:rFonts w:ascii="Times New Roman" w:hAnsi="Times New Roman" w:cs="Times New Roman"/>
          <w:color w:val="000000"/>
          <w:sz w:val="28"/>
          <w:szCs w:val="28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28916); П</w:t>
      </w:r>
      <w:r w:rsidR="00866B7D" w:rsidRPr="00915DFE">
        <w:rPr>
          <w:rFonts w:ascii="Times New Roman" w:hAnsi="Times New Roman" w:cs="Times New Roman"/>
          <w:bCs/>
          <w:sz w:val="28"/>
          <w:szCs w:val="28"/>
        </w:rPr>
        <w:t>равил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№152 (с изменениями и дополнениями Приказ Министра образования и науки Республики Казахстан от 23.09.2022 № 79); Академической политики КАСУ (утверждена Ученым советом протокол № 12 от 15.08.2022 г.).</w:t>
      </w:r>
      <w:bookmarkEnd w:id="1"/>
    </w:p>
    <w:p w14:paraId="5DE643D0" w14:textId="77777777" w:rsidR="00866B7D" w:rsidRPr="00915DFE" w:rsidRDefault="00866B7D" w:rsidP="00E32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20C1F4" w14:textId="77777777" w:rsidR="00E321C3" w:rsidRPr="00915DFE" w:rsidRDefault="00E321C3" w:rsidP="00E321C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ПРАКТИКИ</w:t>
      </w:r>
    </w:p>
    <w:p w14:paraId="5FBD77AB" w14:textId="77777777" w:rsidR="00E321C3" w:rsidRPr="00915DFE" w:rsidRDefault="00E321C3" w:rsidP="00E32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студентов является составной частью учебного процесса и подготовки квалифицированных юристов с профессиональной ориентацией.</w:t>
      </w:r>
    </w:p>
    <w:p w14:paraId="02A4C6A6" w14:textId="77777777" w:rsidR="00E321C3" w:rsidRPr="00915DFE" w:rsidRDefault="00E321C3" w:rsidP="00E32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</w:t>
      </w:r>
      <w:r w:rsidRPr="00915D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впервые непосредственно знакомит студентов с организацией деятельности</w:t>
      </w:r>
      <w:r w:rsidRPr="00915D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различных структур правоохранительных и иных государственных органов Республики </w:t>
      </w:r>
      <w:r w:rsidRPr="00915D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Казахстан</w:t>
      </w:r>
      <w:r w:rsidRPr="00915D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предприятий, учреждений и т.д. </w:t>
      </w:r>
    </w:p>
    <w:p w14:paraId="06657486" w14:textId="77777777" w:rsidR="00E321C3" w:rsidRPr="00915DFE" w:rsidRDefault="00E321C3" w:rsidP="00E32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первичных профессиональных компетенций, включающих закрепление и углубление теоретических знаний, полученных в процессе обучения, получение первых навыков исследовательской деятельности, приобретение практических умений и навыков работы по юридической специальности.</w:t>
      </w:r>
    </w:p>
    <w:p w14:paraId="7D33DE38" w14:textId="34663CF6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учебной практики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по </w:t>
      </w:r>
      <w:r w:rsidR="00741740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="00602754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41740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02754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40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1740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являются: </w:t>
      </w:r>
    </w:p>
    <w:p w14:paraId="49E0FB40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основными направлениями деятельности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учебного заведения;</w:t>
      </w:r>
    </w:p>
    <w:p w14:paraId="5713ACF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со специальностью и ее образовательными программами;</w:t>
      </w:r>
    </w:p>
    <w:p w14:paraId="28DFCDC9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знакомство с организационно-правовой 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формой, структурой, системой управления организаций, являющихся объектами будущей профессии;</w:t>
      </w:r>
    </w:p>
    <w:p w14:paraId="2CE65F21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видов, функций и задач будущей профессиональной деятельности; </w:t>
      </w:r>
    </w:p>
    <w:p w14:paraId="1CDC36ED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деловой корреспонденции и введение делопроизводства;</w:t>
      </w:r>
    </w:p>
    <w:p w14:paraId="4733F5F1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в трудовом коллективе;</w:t>
      </w:r>
    </w:p>
    <w:p w14:paraId="2F6F0235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 обработка материалов для написания отчета о практике. </w:t>
      </w:r>
    </w:p>
    <w:p w14:paraId="50B4750F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B9711" w14:textId="77777777" w:rsidR="00E321C3" w:rsidRPr="00915DFE" w:rsidRDefault="00E321C3" w:rsidP="00E321C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ПРОХОЖДЕНИЯ ПРАКТИКИ</w:t>
      </w:r>
    </w:p>
    <w:p w14:paraId="0FDF401E" w14:textId="507D620B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прохождения практики определяются</w:t>
      </w:r>
      <w:r w:rsidRPr="0091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B7D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могут проходить практику в п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равоохранительных органах, прокуратуре, органах внутренних дел, адвокатуре, нотариате, органах налоговой службы, банках, таможенных органах и др.  </w:t>
      </w:r>
    </w:p>
    <w:p w14:paraId="02AB89AE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студентов проводится, как правило, на предприятиях, в учреждениях и организациях на основе договоров КАСУ в соответствии с которыми они обязаны предоставить места для прохождения практики студентам.</w:t>
      </w:r>
    </w:p>
    <w:p w14:paraId="09CD9655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Базы практики для студентов должны отвечать следующим основным требованиям:</w:t>
      </w:r>
    </w:p>
    <w:p w14:paraId="2F0CDE40" w14:textId="77777777" w:rsidR="00E321C3" w:rsidRPr="00915DFE" w:rsidRDefault="00E321C3" w:rsidP="00E321C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профилю подготовки специалиста;</w:t>
      </w:r>
    </w:p>
    <w:p w14:paraId="1BB6FD88" w14:textId="77777777" w:rsidR="00E321C3" w:rsidRPr="00915DFE" w:rsidRDefault="00E321C3" w:rsidP="00E321C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квалифицированными кадрами для руководства практикой студентов;</w:t>
      </w:r>
    </w:p>
    <w:p w14:paraId="56290F27" w14:textId="77777777" w:rsidR="00E321C3" w:rsidRPr="00915DFE" w:rsidRDefault="00E321C3" w:rsidP="00E321C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организации работы торговые технологии, соответствующие уровню развития отрасли.</w:t>
      </w:r>
    </w:p>
    <w:p w14:paraId="00372AF8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организация выступает в качестве базы практики впервые, представителю кафедры, ответственному за данный вид практики, необходимо заранее ознакомиться с базой практики на предмет соответствия вышеуказанным требованиям.</w:t>
      </w:r>
    </w:p>
    <w:p w14:paraId="5F781527" w14:textId="1933B44D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 студентом базы практики разрешается в индивидуальном порядке. Целесообразность индивидуального прохождения практики студентом определяется заведующим выпускающей кафедр</w:t>
      </w:r>
      <w:r w:rsidR="004A0C4A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анализа данных об организации заведующий кафедрой определяет, достаточен ли потенциал организации для практики студента высшего учебного заведения, и могут ли быть предоставлены данные, необходимые студенту для изучения деятельности предприятия согласно программе практики и для написания отчета по практике.</w:t>
      </w:r>
    </w:p>
    <w:p w14:paraId="1CD067B1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6B018" w14:textId="77777777" w:rsidR="00E321C3" w:rsidRPr="00915DFE" w:rsidRDefault="00E321C3" w:rsidP="00E321C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ПРОДОЛЖИТЕЛЬНОСТЬ ПРАКТИКИ</w:t>
      </w:r>
    </w:p>
    <w:p w14:paraId="213E4470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прохождению учебной практики предназначены в качестве руководящего документа при прохождении практики студентами </w:t>
      </w:r>
      <w:r w:rsidR="00C46902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обучения. Дата начала и окончания практики устанавливается приказом по КАСУ в соответствии с учебным планом. Продолжительность учебной практики составляет </w:t>
      </w:r>
      <w:r w:rsidR="00E02AC8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E02AC8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студент имеет право проходить практику как в одном учреждении, так и в нескольких. </w:t>
      </w:r>
    </w:p>
    <w:p w14:paraId="6CD44D9C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2511C" w14:textId="77777777" w:rsidR="00E321C3" w:rsidRPr="00915DFE" w:rsidRDefault="00E321C3" w:rsidP="00E32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РУКОВОДСТВО ПРАКТИКОЙ</w:t>
      </w:r>
    </w:p>
    <w:p w14:paraId="7EDE6753" w14:textId="77777777" w:rsidR="00E321C3" w:rsidRPr="00915DFE" w:rsidRDefault="00E321C3" w:rsidP="00E32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практикой студентов на предприятиях, в учреждениях и организациях назначаются руководители практики от университета и от предприятий, учреждений и организаций. В качестве руководителей практики от университета должны быть профессора, доценты, опытные преподаватели, хорошо знающие специфику профессии и деятельность баз практики.</w:t>
      </w:r>
    </w:p>
    <w:p w14:paraId="352ED849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C292E" w14:textId="77777777" w:rsidR="00E321C3" w:rsidRPr="00915DFE" w:rsidRDefault="00E321C3" w:rsidP="00E321C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ПРАКТИКИ</w:t>
      </w:r>
    </w:p>
    <w:p w14:paraId="7634C08B" w14:textId="77777777" w:rsidR="00D87F97" w:rsidRPr="00915DFE" w:rsidRDefault="00D87F97" w:rsidP="00D87F9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является обязательным компонентом образовательной программы. При направлении на прохождение учебной практики обучающемуся на соответствующей кафедре выдаются следующие документы:</w:t>
      </w:r>
    </w:p>
    <w:p w14:paraId="60CB97D8" w14:textId="7EE15C17" w:rsidR="00D87F97" w:rsidRPr="00915DFE" w:rsidRDefault="00D87F97" w:rsidP="00D87F9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проведении учебной практики;</w:t>
      </w:r>
    </w:p>
    <w:p w14:paraId="7D8D2357" w14:textId="06EA4E6C" w:rsidR="00D87F97" w:rsidRPr="00915DFE" w:rsidRDefault="00D87F97" w:rsidP="00D87F9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дневник о прохождении учебной практики </w:t>
      </w:r>
      <w:bookmarkStart w:id="2" w:name="_Hlk126054985"/>
      <w:r w:rsidR="007266FA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электронном варианте)</w:t>
      </w:r>
      <w:bookmarkEnd w:id="2"/>
      <w:r w:rsidR="007266FA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34C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8F60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A91B3B2" w14:textId="58CB1AC8" w:rsidR="00D87F97" w:rsidRPr="00D87F97" w:rsidRDefault="00D87F97" w:rsidP="00D87F9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 направления на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F60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F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2A78D81" w14:textId="77777777" w:rsidR="00D87F97" w:rsidRPr="00D87F97" w:rsidRDefault="00D87F97" w:rsidP="00D87F9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обучающихся на все виды профессиональных практик оформляется приказом ректора и издаётся не позднее, за месяц до начала практики с указанием сроков прохождения, базы и руководителя практики.</w:t>
      </w:r>
    </w:p>
    <w:p w14:paraId="60EC5F89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прохождением учебной практики в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правоохранительных органах студент должен знать:</w:t>
      </w:r>
    </w:p>
    <w:p w14:paraId="6719E42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права и обязанности сотрудников правоохранительных органов;</w:t>
      </w:r>
    </w:p>
    <w:p w14:paraId="6752C71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особенность ответственности сотрудников правоохранительных органов;</w:t>
      </w:r>
    </w:p>
    <w:p w14:paraId="6DADBC03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приоритетные направления, задачи формирования кадрового состава правоохранительных органов; условия поступления на правоохранительную службу; порядок принятия Присяги сотрудниками правоохранительных органов;</w:t>
      </w:r>
    </w:p>
    <w:p w14:paraId="3D12B16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на должность, перемещение и продвижение по службе в правоохранительных органах; порядок аттестации, меры с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оциальной защиты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14:paraId="112DA9F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прохождения учебной практики в правоохранительных органах студент должен:</w:t>
      </w:r>
    </w:p>
    <w:p w14:paraId="1FDF57B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посещать судебные процессы  и участвовать в процессуальных действиях; </w:t>
      </w:r>
    </w:p>
    <w:p w14:paraId="56356E55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ознакомиться с порядком пересмотра постановлений суда в апелляционной, кассационной, надзорной инстанциях; </w:t>
      </w:r>
    </w:p>
    <w:p w14:paraId="5AD6A511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ознакомиться с особенностями производства по уголовным  делам по преступлениям, совершенным  несовершеннолетними; </w:t>
      </w:r>
    </w:p>
    <w:p w14:paraId="7787767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особенностями рассмотрения гражданских дел в порядке заочного, особого и особо-искового производства; с видами производств по гражданским и уголовным делам;</w:t>
      </w:r>
    </w:p>
    <w:p w14:paraId="22D94FC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ознакомиться с содержанием процессуальной документации, которая ведется в правоохранительных органах;    </w:t>
      </w:r>
    </w:p>
    <w:p w14:paraId="05D78D3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ознакомиться с порядком осуществления контроля за исполнением судебных решений. </w:t>
      </w:r>
    </w:p>
    <w:p w14:paraId="39526395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учебной практики в правоохранительных органах студент должен сформировать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профессиональную компетенцию, составляющими которой являются:</w:t>
      </w:r>
    </w:p>
    <w:p w14:paraId="28C31FB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порядок предоставления доказательств по делу, сбора, оценки доказательств;</w:t>
      </w:r>
    </w:p>
    <w:p w14:paraId="60A4D8D1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порядок пересмотра постановлений суда в апелляционной и кассационной, надзорной инстанциях, судебных решений по уголовным и гражданским делам; </w:t>
      </w:r>
    </w:p>
    <w:p w14:paraId="2F1EB73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особенности производства по уголовным  делам по преступлениям, совершенным  несовершеннолетними;</w:t>
      </w:r>
    </w:p>
    <w:p w14:paraId="4868C640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особенности рассмотрения гражданских и уголовных дел в различных видах производств; </w:t>
      </w:r>
    </w:p>
    <w:p w14:paraId="768A6155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содержание процессуальной документации, которая ведется в правоохранительных органах; </w:t>
      </w:r>
    </w:p>
    <w:p w14:paraId="35C50326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ориентироваться в действующем законодательстве, регламентирующим деятельность правоохранительных органов.    </w:t>
      </w:r>
    </w:p>
    <w:p w14:paraId="621699A7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прохождением учебной практики в прокуратуре студент  должен знать:</w:t>
      </w:r>
    </w:p>
    <w:p w14:paraId="18117523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органов прокуратуры и их организацию;</w:t>
      </w:r>
    </w:p>
    <w:p w14:paraId="70C76E8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компетенцию и порядок назначения на должность Генерального Прокурора Республики Казахстан; п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ринципы организации и деятельности органов прокуратуры; </w:t>
      </w:r>
    </w:p>
    <w:p w14:paraId="2DE8B87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рассмотрения обращений в прокуратуру; </w:t>
      </w:r>
    </w:p>
    <w:p w14:paraId="53FA8620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содержание представлений прокурора;  </w:t>
      </w:r>
    </w:p>
    <w:p w14:paraId="4CF856FC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надзора за соблюдением прав и свобод человека и гражданина, интересов юридических лиц и государства; </w:t>
      </w:r>
    </w:p>
    <w:p w14:paraId="6E2DE7D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содержание и предмет надзора за оперативно-розыскной деятельностью, законностью административного производства; за законностью исполнительного производства и т.д.</w:t>
      </w:r>
    </w:p>
    <w:p w14:paraId="7223612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прохождения учебной практики в прокуратуре студент должен:</w:t>
      </w:r>
    </w:p>
    <w:p w14:paraId="52538E7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 с деятельностью помощников прокуроров и прокуроров по сферам прокурорского надзора;</w:t>
      </w:r>
    </w:p>
    <w:p w14:paraId="6A8CDE4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работой канцелярии по обобщению и систематизации корреспонденции, распределению ее по отраслям законодательства и сферам   прокурорского надзора; по обобщению   и   систематизации   заявлений,   жалоб   граждан составлению надзорных производств по обращению, по обобщению, контролю и систематизации уголовных дел;</w:t>
      </w:r>
    </w:p>
    <w:p w14:paraId="3937C6A6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деятельностью секретариата, со  всеми  видами документов  прокуратуры, их оформлением;</w:t>
      </w:r>
    </w:p>
    <w:p w14:paraId="2BCC9005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ознакомлении с деятельностью архива прокуратуры студенты должны ознакомиться с работой архивариуса по обобщению и   систематизации ведомственных актов прокурорского надзора; </w:t>
      </w:r>
    </w:p>
    <w:p w14:paraId="61BDCEC1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порядком составления и вынесения протестов с целью обжалования судебных решений по уголовным и гражданским делам и т.п.</w:t>
      </w:r>
    </w:p>
    <w:p w14:paraId="49B1B221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учебной практики в 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прокуратуре студент должен сформировать профессиональную компетенцию, составляющими которой являются:</w:t>
      </w:r>
    </w:p>
    <w:p w14:paraId="410B8B0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особенности деятельности помощников прокуроров и прокуроров по сферам прокурорского надзора;</w:t>
      </w:r>
    </w:p>
    <w:p w14:paraId="72E19316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содержание работы канцелярии по обобщению и систематизации корреспонденции, распределению ее по отраслям законодательства и сферам   прокурорского надзора; </w:t>
      </w:r>
    </w:p>
    <w:p w14:paraId="52D4A36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и уметь оказывать помощь гражданам по составлению заявлений и жалоб; </w:t>
      </w:r>
    </w:p>
    <w:p w14:paraId="428CD220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виды документов прокуратуры, порядок их оформления;</w:t>
      </w:r>
    </w:p>
    <w:p w14:paraId="2F65E23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работу архивариуса по обобщению и систематизации ведомственных актов прокурорского надзора; </w:t>
      </w:r>
    </w:p>
    <w:p w14:paraId="72A3B0C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правила осуществления надзора за законностью исполнительного  производства.</w:t>
      </w:r>
    </w:p>
    <w:p w14:paraId="0CC235A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прохождением учебной практики в органах внутренних дел студент  должен знать: </w:t>
      </w:r>
    </w:p>
    <w:p w14:paraId="11916D0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функции, основные задачи, принципы деятельности и систему органов внутренних дел;</w:t>
      </w:r>
    </w:p>
    <w:p w14:paraId="1310C78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задачи криминальной полиции; особенности выявления, предупреждения, пресечения, раскрытие и расследование преступлений;</w:t>
      </w:r>
    </w:p>
    <w:p w14:paraId="05C3C7B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производства дознания по делам о преступлениях, относящихся к ведению органов внутренних дел, организации и осуществления розыска лиц, скрывшихся от следствия, дознания и суда, уклоняющихся от исполнения уголовного наказания, без вести пропавших и в иных случаях, предусмотренных законодательством Республики Казахстан;</w:t>
      </w:r>
    </w:p>
    <w:p w14:paraId="42D23F87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компетенцию оперативно-розыскных, следственных, научно-технических и иных подразделений, необходимые для решения стоящих перед ней задач, непосредственно подчиненные Министерству внутренних дел Республики Казахстан;</w:t>
      </w:r>
    </w:p>
    <w:p w14:paraId="16DBFBC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функции административной полиции;  </w:t>
      </w:r>
    </w:p>
    <w:p w14:paraId="1056E40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обеспечения правопорядка в местах содержания задержанных и арестованных лиц, в том числе лиц без определенного места жительства, </w:t>
      </w:r>
    </w:p>
    <w:p w14:paraId="707789A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выявления и пресечения безнадзорности и правонарушений среди несовершеннолетних, государственный надзор и контроль за обеспечением безопасности дорожного движения, осуществление лицензионной и разрешительной деятельности, возложенных на органы внутренних дел в соответствии с законодательством Республики Казахстан.</w:t>
      </w:r>
    </w:p>
    <w:p w14:paraId="34E7ED8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компетенцию военно-следственных органов, а также  основные направления предупреждения, пресечения, раскрытия и расследования воинских преступлений и преступлений, совершенных военнослужащими, относящихся к подследственности органов внутренних дел;</w:t>
      </w:r>
    </w:p>
    <w:p w14:paraId="40915B65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компетенцию военной полиции Министерства внутренних дел, особенности осуществления дознания по воинским преступлениям, а также по другим преступлениям, совершенным военнослужащими внутренних войск, предупреждения, выявления, пресечения преступлений и административных правонарушений среди них, раскрытие воинских преступлений, розыск военнослужащих внутренних войск; </w:t>
      </w:r>
    </w:p>
    <w:p w14:paraId="236C005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деятельности МВД; его реорганизацию и ликвидацию и т.п.</w:t>
      </w:r>
    </w:p>
    <w:p w14:paraId="0156E55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прохождения учебной практики в органах внутренних дел</w:t>
      </w:r>
      <w:r w:rsidR="00DA2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(полиции)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 должен:</w:t>
      </w:r>
    </w:p>
    <w:p w14:paraId="7DA960F1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похождении практики в криминальной полиции ознакомиться с порядком дознания по делам о преступлениях, относящихся к ведению органов внутренних дел, организацией и осуществлением розыска лиц, скрывшихся от следствия, дознания и суда, уклоняющихся от исполнения уголовного наказания, без вести пропавших; </w:t>
      </w:r>
    </w:p>
    <w:p w14:paraId="65F9070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особенностями выявления, предупреждения и  пресечения преступлений и административных правонарушений, раскрытия преступлений, осуществления дознания и административного производства в пределах компетенции административной полиции;</w:t>
      </w:r>
    </w:p>
    <w:p w14:paraId="1D90225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ознакомиться с компетенцией структурных единиц административной полиции: служб участковых инспекторов полиции и участковых инспекторов полиции по делам несовершеннолетних, подразделений патрульной службы, лицензионной и разрешительной системы, природоохранной и ветеринарной полиции, дорожной полиции; </w:t>
      </w:r>
    </w:p>
    <w:p w14:paraId="3D831CC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ознакомиться с компетенцией структурных военно-следственных органов: военно-следственного департамента, военно-следственных управлений и отделов, состоящих из следственных, оперативно-розыскных, оперативно-технических и иных подразделений, необходимых для решения стоящих перед ними задач; </w:t>
      </w:r>
    </w:p>
    <w:p w14:paraId="69F4EE90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ознакомиться с компетенцией входящих в состав МВД департаментов и иных структурных подразделений, подчиненных МВД, включая компетенцию департаментов внутренних дел области и т.п. </w:t>
      </w:r>
    </w:p>
    <w:p w14:paraId="7471017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прохождении учебной практики в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 внутренних дел студент должен сформировать профессиональную компетенцию, составляющими которой являются:</w:t>
      </w:r>
    </w:p>
    <w:p w14:paraId="2E516B46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особенности порядка дознания по делам о преступлениях, относящихся к ведению органов внутренних дел,</w:t>
      </w:r>
    </w:p>
    <w:p w14:paraId="048D35D3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знать порядок организации и осуществления розыска лиц, скрывшихся от следствия, дознания и суда, уклоняющихся от исполнения уголовного наказания, без вести пропавших; </w:t>
      </w:r>
    </w:p>
    <w:p w14:paraId="3856878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порядок обеспечения общественной безопасности, выявления, предупреждения и пресечения преступлений и административных правонарушений; </w:t>
      </w:r>
    </w:p>
    <w:p w14:paraId="6A999EB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определять особенности раскрытия преступлений органами административной полиции;</w:t>
      </w:r>
    </w:p>
    <w:p w14:paraId="226A51BC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ориентироваться в порядке осуществления дознания и административного производства органами административной полиции в пределах компетенции, установленной законодательством Республики Казахстан;</w:t>
      </w:r>
    </w:p>
    <w:p w14:paraId="63CE53D0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иметь представление об особенностях обеспечения правопорядка в местах содержания задержанных и арестованных, в том числе лиц без определенного места жительства;</w:t>
      </w:r>
    </w:p>
    <w:p w14:paraId="7D724D71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особенности государственного надзора и контроля за обеспечением безопасности дорожного движения, </w:t>
      </w:r>
    </w:p>
    <w:p w14:paraId="2511E40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порядок осуществления лицензионной и разрешительной деятельности, возложенных на органы внутренних дел в соответствии с законодательством Республики Казахстан и т.п.</w:t>
      </w:r>
    </w:p>
    <w:p w14:paraId="3A66DE9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прохождением учебной практики в адвокатуре студент должен знать: </w:t>
      </w:r>
    </w:p>
    <w:p w14:paraId="17769AE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адвокатуры;</w:t>
      </w:r>
    </w:p>
    <w:p w14:paraId="3C216B6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место адвокатуры в системе правоохранительных органов;</w:t>
      </w:r>
    </w:p>
    <w:p w14:paraId="6922464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з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аконодательство об адвокатской деятельности;</w:t>
      </w:r>
    </w:p>
    <w:p w14:paraId="62EFE9C9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принципы организации и деятельности адвокатуры;</w:t>
      </w:r>
    </w:p>
    <w:p w14:paraId="28E8C0D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правового статуса адвоката, порядок лицензирования адвокатской деятельности;</w:t>
      </w:r>
    </w:p>
    <w:p w14:paraId="043B363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виды юридической помощи, оказываемой адвокатами и т.п. </w:t>
      </w:r>
    </w:p>
    <w:p w14:paraId="6E9B158C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прохождения учебной практики в адвокатуре студент должен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4E967F97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наблюдать за консультациями, разъяснениями, советами и письменными заключениями, которые дает адвокат;</w:t>
      </w:r>
    </w:p>
    <w:p w14:paraId="7EA994B3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учиться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исковые заявления, жалобы и другие документы правового характера;</w:t>
      </w:r>
    </w:p>
    <w:p w14:paraId="4ABA96D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ознакомиться с порядком представительства и защиты физических и юридических лиц в органах дознания, предварительного следствия, судах, в государственных и иных органах, организациях и в отношениях с гражданами;</w:t>
      </w:r>
    </w:p>
    <w:p w14:paraId="733A24E6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прохождении учебной практики в </w:t>
      </w: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адвокатуре студент должен сформировать профессиональную компетенцию, составляющими которой являются:</w:t>
      </w:r>
    </w:p>
    <w:p w14:paraId="18A6877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знать порядок осуществления консультаций и разъяснений, которые дает адвокат;</w:t>
      </w:r>
    </w:p>
    <w:p w14:paraId="47A88AA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уметь давать советы, составлять письменные заключения и другие документы правового характера;</w:t>
      </w:r>
    </w:p>
    <w:p w14:paraId="27DCAE2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знать порядок представительства и защиты физических и юридических лиц в органах дознания, предварительного следствия, судах, в государственных и иных органах, организациях и в отношениях с гражданами. </w:t>
      </w:r>
    </w:p>
    <w:p w14:paraId="58127E9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прохождением учебной практики в нотариате студент должен знать:</w:t>
      </w:r>
    </w:p>
    <w:p w14:paraId="5890227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организационные правовые основы деятельности нотариата;</w:t>
      </w:r>
    </w:p>
    <w:p w14:paraId="2C8698A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структуру законодательства  о нотариате;</w:t>
      </w:r>
    </w:p>
    <w:p w14:paraId="429C0B33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правовое положение нотариуса, помощников и стажеров; </w:t>
      </w:r>
    </w:p>
    <w:p w14:paraId="7766820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лицензирования деятельности нотариуса;</w:t>
      </w:r>
    </w:p>
    <w:p w14:paraId="329688C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права и обязанности нотариуса;</w:t>
      </w:r>
    </w:p>
    <w:p w14:paraId="540B06E6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правовой статус нотариальной палаты, архива нотариальной палаты.</w:t>
      </w:r>
    </w:p>
    <w:p w14:paraId="46148B0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прохождения учебной практики в нотариате студент должен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1D25A35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ознакомиться с действиями нотариуса, предусмотренными законодательством о нотариате;</w:t>
      </w:r>
    </w:p>
    <w:p w14:paraId="47F7413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ознакомиться со структурой органов нотариата;</w:t>
      </w:r>
    </w:p>
    <w:p w14:paraId="738E3000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ознакомиться с порядком совершения нотариальных действий;</w:t>
      </w:r>
    </w:p>
    <w:p w14:paraId="30D4595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ознакомиться с функциональными правами и обязанностями помощников и стажеров;</w:t>
      </w:r>
    </w:p>
    <w:p w14:paraId="5D74942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прохождении учебной практики в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нотариате студент должен сформировать профессиональную компетенцию, составляющими которой являются:</w:t>
      </w:r>
    </w:p>
    <w:p w14:paraId="5C64A0C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знать порядок аттестации лиц, претендующих на право занятия нотариальной деятельностью;</w:t>
      </w:r>
    </w:p>
    <w:p w14:paraId="1B79528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иметь представление о порядке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сделок; </w:t>
      </w:r>
      <w:bookmarkStart w:id="3" w:name="SUB340102"/>
      <w:bookmarkEnd w:id="3"/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удостоверении учредительных документов хозяйственных товариществ; </w:t>
      </w:r>
      <w:bookmarkStart w:id="4" w:name="SUB340103"/>
      <w:bookmarkStart w:id="5" w:name="SUB340104"/>
      <w:bookmarkEnd w:id="4"/>
      <w:bookmarkEnd w:id="5"/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выдачи свидетельства о праве на наследство; </w:t>
      </w:r>
      <w:bookmarkStart w:id="6" w:name="SUB340105"/>
      <w:bookmarkEnd w:id="6"/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свидетельства о праве собственности на долю в общем имуществе супругов и иных лиц, имеющих имущество на праве общей совместной собственности; </w:t>
      </w:r>
    </w:p>
    <w:p w14:paraId="1860DE0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7" w:name="SUB340108"/>
      <w:bookmarkEnd w:id="7"/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удостоверения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подлинности подписи на документах; </w:t>
      </w:r>
    </w:p>
    <w:p w14:paraId="5731FD6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представление о порядке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документов с одного языка на другой; </w:t>
      </w:r>
    </w:p>
    <w:p w14:paraId="33D3D407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</w:t>
      </w:r>
      <w:bookmarkStart w:id="8" w:name="SUB340110"/>
      <w:bookmarkEnd w:id="8"/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удостоверения факта нахождения гражданина в живых; факта нахождения гражданина в определенном месте и т.п.</w:t>
      </w:r>
    </w:p>
    <w:p w14:paraId="6079E86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прохождением учебной практики в  банках студент должен знать:</w:t>
      </w:r>
    </w:p>
    <w:p w14:paraId="3FD6C6A3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структуру банковской системы РК;</w:t>
      </w:r>
    </w:p>
    <w:p w14:paraId="2D8F2CA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учредительных документов банка;</w:t>
      </w:r>
    </w:p>
    <w:p w14:paraId="68B13A3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организационно-правовую форму создания и функционирования банков;</w:t>
      </w:r>
    </w:p>
    <w:p w14:paraId="7214371C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основные банковские операции и их сущность;</w:t>
      </w:r>
    </w:p>
    <w:p w14:paraId="0C931E2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санкции, который уполномоченный орган вправе применить к банку.</w:t>
      </w:r>
    </w:p>
    <w:p w14:paraId="02F907C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прохождения учебной практики в банках студент должен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6AD157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изучить внутреннюю структуру банка, его учредительные документы; </w:t>
      </w:r>
    </w:p>
    <w:p w14:paraId="591C8551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системой функционирования обязательного гарантирования депозитов;</w:t>
      </w:r>
    </w:p>
    <w:p w14:paraId="3633492C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ознакомиться с содержанием договора банковского счета; договора перевода денег; договора банковского вклада; договора банковского хранения; </w:t>
      </w:r>
    </w:p>
    <w:p w14:paraId="688AE12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прохождении учебной практики в банках студент должен сформировать профессиональную компетенцию, составляющими которой являются:</w:t>
      </w:r>
    </w:p>
    <w:p w14:paraId="32ED13B3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внутреннюю структуру банка, содержание 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учредительных документов банка;</w:t>
      </w:r>
    </w:p>
    <w:p w14:paraId="4C19952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знать систему функционирования обязательного гарантирования депозитов;</w:t>
      </w:r>
    </w:p>
    <w:p w14:paraId="0C7B5B20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знать операции, выполняемые банком по договору банковского счета, обязанности банка в соответствии с договором банковского счета; условия расторжения договора банковского счета; </w:t>
      </w:r>
    </w:p>
    <w:p w14:paraId="73639451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порядок перевода денег одной стороной (банком) по поручению другой стороны (клиента) третьему лицу;</w:t>
      </w:r>
    </w:p>
    <w:p w14:paraId="4E3DE26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виды банковских вкладов, форму, срок действия договора банковского вклада, условия вознаграждения по договору банковского вклада и т.п.</w:t>
      </w:r>
    </w:p>
    <w:p w14:paraId="3722A64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 прохождением учебной практики в 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 налоговой службы</w:t>
      </w: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студент должен знать:</w:t>
      </w:r>
    </w:p>
    <w:p w14:paraId="475232C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органов налоговой службы;</w:t>
      </w:r>
    </w:p>
    <w:p w14:paraId="37740571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компетенцию уполномоченного государственного органа и территориальных налоговых органов;</w:t>
      </w:r>
    </w:p>
    <w:p w14:paraId="79019C8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налоговых органов  по обеспечению полноты поступления налогов и других обязательных платежей в бюджет, полноты и своевременности перечисления обязательных пенсионных взносов, а также по осуществлению налогового контроля за исполнением налогоплательщиком налоговых обязательств.</w:t>
      </w:r>
    </w:p>
    <w:p w14:paraId="4DDE2CF9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прохождения учебной практики в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органах налоговой службы студент должен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F702F23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ознакомиться с видами налогов, объектами, субъектами, механизмом налогообложения;</w:t>
      </w:r>
    </w:p>
    <w:p w14:paraId="6DCD3405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ознакомиться с правами и обязанностями налогоплательщика;</w:t>
      </w:r>
    </w:p>
    <w:p w14:paraId="745189A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ознакомиться с правами и обязанностями налогового агента;</w:t>
      </w:r>
    </w:p>
    <w:p w14:paraId="771A5315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знать порядок осуществления налогового контроля органами налоговой службы;</w:t>
      </w:r>
    </w:p>
    <w:p w14:paraId="47F24C3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знать порядок производства у налогоплательщика (налогового агента, оператора) изъятия документов, свидетельствующих о совершении административных правонарушений;</w:t>
      </w:r>
    </w:p>
    <w:p w14:paraId="35635A29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знать порядок обследования имущества, являющегося объектом налогообложения и (или) объектом, связанным с налогообложением, независимо от его места нахождения;</w:t>
      </w:r>
    </w:p>
    <w:p w14:paraId="3F86B1DC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ознакомиться с порядком инвентаризации имущества налогоплательщика (налогового агента, оператора) (кроме жилых помещений).</w:t>
      </w:r>
    </w:p>
    <w:p w14:paraId="2D620C0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прохождении учебной практики в органах налоговой службы студент должен сформировать профессиональную компетенцию, составляющими которой являются:</w:t>
      </w:r>
    </w:p>
    <w:p w14:paraId="257450D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знать  порядок предоставления от органов налоговой службы информации о действующих налогах и других обязательных платежах в бюджет, об изменениях в налоговом законодательстве Республики Казахстан, разъяснения по порядку заполнения форм налоговой отчетности;</w:t>
      </w:r>
    </w:p>
    <w:p w14:paraId="7A4E424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знать утвержденные в установленном законодательством Республики Казахстан порядке стандарты оказания государственных услуг, бланки установленных форм налоговых заявлений и (или) программное обеспечение, необходимое для представления налоговых отчетности и заявления в электронном виде;</w:t>
      </w:r>
    </w:p>
    <w:p w14:paraId="2752DAB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уметь ориентироваться в следующих формах налоговых заявлений:</w:t>
      </w:r>
    </w:p>
    <w:p w14:paraId="309D8EC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hyperlink r:id="rId7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проведении документальной проверки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77C0CA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SUB2"/>
      <w:bookmarkEnd w:id="9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hyperlink r:id="rId8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прекращении деятельности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CFEA67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SUB3"/>
      <w:bookmarkEnd w:id="10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</w:t>
      </w:r>
      <w:hyperlink r:id="rId9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налогоплательщика (налогового агента) об отзыве налоговой отчетности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044A20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4"/>
      <w:bookmarkEnd w:id="11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 </w:t>
      </w:r>
      <w:hyperlink r:id="rId10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продлении срока представления налоговой отчетности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408EA57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SUB5"/>
      <w:bookmarkEnd w:id="12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 </w:t>
      </w:r>
      <w:hyperlink r:id="rId11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приостановлении (продлении, возобновлении) представления налоговой отчетности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512F8D9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SUB6"/>
      <w:bookmarkEnd w:id="13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 </w:t>
      </w:r>
      <w:hyperlink r:id="rId12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возврат уплаченного подоходного налога из бюджета или условного банковского вклада на основании международного договора об избежании двойного налогообложения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3E19696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SUB7"/>
      <w:bookmarkEnd w:id="14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 </w:t>
      </w:r>
      <w:hyperlink r:id="rId13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получение подтверждения налогового резидентства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05AFF2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5" w:name="SUB8"/>
      <w:bookmarkEnd w:id="15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 </w:t>
      </w:r>
      <w:hyperlink r:id="rId14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получение справки о суммах полученных доходов из источников в Республике Казахстан и удержанных (уплаченных) налогов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DFACB4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SUB9"/>
      <w:bookmarkEnd w:id="16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 </w:t>
      </w:r>
      <w:hyperlink r:id="rId15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применение специального налогового режима на основе патента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955AD1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SUB10"/>
      <w:bookmarkEnd w:id="17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 </w:t>
      </w:r>
      <w:hyperlink r:id="rId16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прекращении применения специального налогового режима на основе патента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6DE826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 </w:t>
      </w:r>
      <w:hyperlink r:id="rId17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применение специального налогового режима на основе упрощенной декларации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13D9FF5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SUB12"/>
      <w:bookmarkEnd w:id="18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 </w:t>
      </w:r>
      <w:hyperlink r:id="rId18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прекращении применения специального налогового режима на основе упрощенной декларации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42E3B1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13) </w:t>
      </w:r>
      <w:hyperlink r:id="rId19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применение специального налогового режима для крестьянских или фермерских хозяйств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C9EC1D1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 </w:t>
      </w:r>
      <w:hyperlink r:id="rId20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прекращении применения специального налогового режима для крестьянских или фермерских хозяйств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17E598C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SUB15"/>
      <w:bookmarkEnd w:id="19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15) </w:t>
      </w:r>
      <w:hyperlink r:id="rId21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применение специального налогового режима для юридических лиц-производителей сельскохозяйственной продукции, продукции аквакультуры (рыбоводства) и сельских потребительских кооперативов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73E3BFC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16) </w:t>
      </w:r>
      <w:hyperlink r:id="rId22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прекращении применения специального налогового режима для юридических лиц-производителей сельскохозяйственной продукции, продукции аквакультуры (рыбоводства) и сельских потребительских кооперативов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98FEA3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SUB17"/>
      <w:bookmarkEnd w:id="20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17) </w:t>
      </w:r>
      <w:hyperlink r:id="rId23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постановке на регистрационный учет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1193E9C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1" w:name="SUB18"/>
      <w:bookmarkEnd w:id="21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18) </w:t>
      </w:r>
      <w:hyperlink r:id="rId24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снятии с регистрационного учета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083BF77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2" w:name="SUB19"/>
      <w:bookmarkEnd w:id="22"/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19) </w:t>
      </w:r>
      <w:hyperlink r:id="rId25" w:tgtFrame="_parent" w:history="1">
        <w:r w:rsidRPr="00E321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регистрационном учете индивидуального предпринимателя, частного нотариуса, частного судебного исполнителя, адвоката</w:t>
        </w:r>
      </w:hyperlink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 </w:t>
      </w:r>
    </w:p>
    <w:p w14:paraId="4954F51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прохождением учебной практики в  таможенных органах студент должен знать:</w:t>
      </w:r>
    </w:p>
    <w:p w14:paraId="5B4AA04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580000"/>
      <w:bookmarkStart w:id="24" w:name="SUB580200"/>
      <w:bookmarkStart w:id="25" w:name="SUB580300"/>
      <w:bookmarkEnd w:id="23"/>
      <w:bookmarkEnd w:id="24"/>
      <w:bookmarkEnd w:id="25"/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органов таможенной службы; </w:t>
      </w:r>
    </w:p>
    <w:p w14:paraId="58F2F35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таможенного законодательства; </w:t>
      </w:r>
    </w:p>
    <w:p w14:paraId="7B6D677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прохождением производственной практики в таможенных органах студент должен знать:</w:t>
      </w:r>
    </w:p>
    <w:p w14:paraId="2F27B998" w14:textId="77777777" w:rsidR="00E321C3" w:rsidRPr="00E321C3" w:rsidRDefault="00E321C3" w:rsidP="00E32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научно-теоретические и правовые основы таможенного регулирования в Таможенном союзе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07C2E1" w14:textId="77777777" w:rsidR="00E321C3" w:rsidRPr="00E321C3" w:rsidRDefault="00E321C3" w:rsidP="00E321C3">
      <w:pPr>
        <w:tabs>
          <w:tab w:val="num" w:pos="-10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и правовое положение таможенных органов Республики Казахстан.</w:t>
      </w:r>
    </w:p>
    <w:p w14:paraId="1ECBF03B" w14:textId="77777777" w:rsidR="00E321C3" w:rsidRPr="00E321C3" w:rsidRDefault="00E321C3" w:rsidP="00E321C3">
      <w:pPr>
        <w:tabs>
          <w:tab w:val="num" w:pos="-10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государственную службу и служащих таможенных органов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0CBCDA5" w14:textId="77777777" w:rsidR="00E321C3" w:rsidRPr="00E321C3" w:rsidRDefault="00E321C3" w:rsidP="00E321C3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международные таможенные организации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59CEDFB" w14:textId="77777777" w:rsidR="00E321C3" w:rsidRPr="00E321C3" w:rsidRDefault="00E321C3" w:rsidP="00E321C3">
      <w:pPr>
        <w:tabs>
          <w:tab w:val="num" w:pos="-10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основы таможенных процедур на территории государств-участников Таможенного союза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062BB7C" w14:textId="77777777" w:rsidR="00E321C3" w:rsidRPr="00E321C3" w:rsidRDefault="00E321C3" w:rsidP="00E321C3">
      <w:pPr>
        <w:tabs>
          <w:tab w:val="num" w:pos="-10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таможенные операции, связанные с перемещением товаров через таможенную границу Таможенного союза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6BF3CEC" w14:textId="77777777" w:rsidR="00E321C3" w:rsidRPr="00E321C3" w:rsidRDefault="00E321C3" w:rsidP="00E321C3">
      <w:pPr>
        <w:tabs>
          <w:tab w:val="num" w:pos="-10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перемещения через таможенную границу и совершения таможенных операций  с товарами физическими лицами для личных целей;</w:t>
      </w:r>
    </w:p>
    <w:p w14:paraId="7190D80A" w14:textId="77777777" w:rsidR="00E321C3" w:rsidRPr="00E321C3" w:rsidRDefault="00E321C3" w:rsidP="00E321C3">
      <w:pPr>
        <w:tabs>
          <w:tab w:val="num" w:pos="-10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ведение таможенной статистики и товарной номенклатуры внешнеэкономической деятельности Таможенного союза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CBCDB36" w14:textId="7511956B" w:rsidR="00E321C3" w:rsidRPr="00E321C3" w:rsidRDefault="00E321C3" w:rsidP="00E321C3">
      <w:pPr>
        <w:tabs>
          <w:tab w:val="num" w:pos="-10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Инкотермс;</w:t>
      </w:r>
    </w:p>
    <w:p w14:paraId="54328FE4" w14:textId="77777777" w:rsidR="00E321C3" w:rsidRPr="00E321C3" w:rsidRDefault="00E321C3" w:rsidP="00E321C3">
      <w:pPr>
        <w:tabs>
          <w:tab w:val="num" w:pos="-10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правовые основы взимания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таможенных платежей и налогов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2C6FF89" w14:textId="77777777" w:rsidR="00E321C3" w:rsidRPr="00E321C3" w:rsidRDefault="00E321C3" w:rsidP="00E3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таможенный контроль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745FF37" w14:textId="77777777" w:rsidR="00E321C3" w:rsidRPr="00E321C3" w:rsidRDefault="00E321C3" w:rsidP="00E321C3">
      <w:pPr>
        <w:tabs>
          <w:tab w:val="num" w:pos="-10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уголовную ответственность в сфере таможенного дела</w:t>
      </w:r>
      <w:r w:rsidRPr="00E3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35CAFA7" w14:textId="77777777" w:rsidR="00E321C3" w:rsidRPr="00E321C3" w:rsidRDefault="00E321C3" w:rsidP="00E32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правонарушения в сфере таможенного дела и ответственность за них. </w:t>
      </w:r>
    </w:p>
    <w:p w14:paraId="45CB8F3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 при похождении учебной практики в таможенных органах должен: </w:t>
      </w:r>
    </w:p>
    <w:p w14:paraId="2D42A420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задачи, структуру, компетенцию таможенных органов Республики Казахстан, органов управления Таможенным Союзом, а также  нормативные акты, регулирующие их деятельность;</w:t>
      </w:r>
    </w:p>
    <w:p w14:paraId="709F235C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единой системой таможенных органов в которую входят:</w:t>
      </w:r>
    </w:p>
    <w:p w14:paraId="241C620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уполномоченный орган в сфере  таможенного дела</w:t>
      </w:r>
    </w:p>
    <w:p w14:paraId="6FEA80A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территориальные подразделения уполномоченного органа в сфере таможенного дела ( по областям, городам республиканского значения, столице)</w:t>
      </w:r>
    </w:p>
    <w:p w14:paraId="1255C6F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таможни</w:t>
      </w:r>
    </w:p>
    <w:p w14:paraId="7FBF5609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таможенные посты</w:t>
      </w:r>
    </w:p>
    <w:p w14:paraId="6A5482B7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контрольно-пропускные пункты на таможенной границе  таможенного союза</w:t>
      </w:r>
    </w:p>
    <w:p w14:paraId="4727929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специализированные таможенные учреждения.</w:t>
      </w:r>
    </w:p>
    <w:p w14:paraId="542FFBE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условиями и порядком перемещения товаров и транспортных средств через таможенную границу Таможенного Союза;</w:t>
      </w:r>
    </w:p>
    <w:p w14:paraId="4FDFC494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 механизмом совершения таможенных операций и проведения таможенного контроля, в том числе в рамках оказания взаимной административной помощи;</w:t>
      </w:r>
    </w:p>
    <w:p w14:paraId="56853EA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 с процедурой взимания таможенных платежей, а также специальных, антидемпинговых и компенсационных пошлин, контроль правильности их исчисления и своевременности уплаты, принятие мер по их принудительному взысканию в пределах  компетенции таможенных органов;</w:t>
      </w:r>
    </w:p>
    <w:p w14:paraId="50C255A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 с обеспечением соблюдения мер таможенно-тарифного регулирования, запретов и ограничений в отношении товаров, перемещаемых через таможенную границу;</w:t>
      </w:r>
    </w:p>
    <w:p w14:paraId="4A5DBE17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 с механизмом соблюдения прав и законных интересов лиц в области таможенного регулирования и создание условий для ускорения товарооборота через таможенную границу;</w:t>
      </w:r>
    </w:p>
    <w:p w14:paraId="095255F2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 с компетенцией таможенных органов в сфере защиты национальной безопасности государств-членов таможенного союза, жизни и здоровья человека, животного и растительного мира, окружающей среды, а также в соответствии с международным договором государств-членов Таможенного Союза – мер по противодействию легализации (отмыванию) доходов, полученных преступным путем, и финансированию терроризма при осуществлении контроля за перемещением через таможенную границу валюты государств-членов Таможенного Союза, ценных бумаг и (или) валютных ценностей, дорожных чеков;</w:t>
      </w:r>
    </w:p>
    <w:p w14:paraId="36B7D35F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 с механизмом выявления, предупреждения и пресечения административных правонарушений и преступлений в соответствии с законодательством государств-членов таможенного союза;</w:t>
      </w:r>
    </w:p>
    <w:p w14:paraId="4534AEA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ознакомиться с компетенцией таможенных органов по  обеспечению защиты прав интеллектуальной собственности на таможенной территории Таможенного Союза;</w:t>
      </w:r>
    </w:p>
    <w:p w14:paraId="111D90B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 с технологией ведение таможенной статистики.</w:t>
      </w:r>
    </w:p>
    <w:p w14:paraId="364597F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ознакомиться с процедурой осуществления таможенного декларирования, таможенного контроля, а также создание условий, способствующих упрощению проведения таможенных операций в отношении товаров и транспортных средств, перемещаемых через таможенную границу Таможенного Союза;</w:t>
      </w:r>
    </w:p>
    <w:p w14:paraId="26E3D69E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 с осуществлением таможенного контроля после выпуска товаров, а также принятие мер по взысканию задолженности;</w:t>
      </w:r>
    </w:p>
    <w:p w14:paraId="0DAD36D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 проведением таможенными органами транспортного и санитарно-карантинного контроля в автомобильных пунктах пропуска через таможенную границу Таможенного Союза;</w:t>
      </w:r>
    </w:p>
    <w:p w14:paraId="491E1FAA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процедурой координация деятельности органов ветеринарно-санитарного контроля и контроля по карантину растений в автомобильных пунктах пропуска через таможенную границу Таможенного Союза.</w:t>
      </w:r>
    </w:p>
    <w:p w14:paraId="23B187C3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прохождении учебной практики в таможенных органах студент должен сформировать профессиональную компетенцию, составляющими которой являются:</w:t>
      </w:r>
    </w:p>
    <w:p w14:paraId="6CB216DC" w14:textId="77777777" w:rsidR="00E321C3" w:rsidRPr="00E321C3" w:rsidRDefault="00E321C3" w:rsidP="00043C54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понятий и категорий, используемых в таможенном праве.</w:t>
      </w:r>
    </w:p>
    <w:p w14:paraId="0723D9A8" w14:textId="77777777" w:rsidR="00E321C3" w:rsidRPr="00E321C3" w:rsidRDefault="00E321C3" w:rsidP="00043C54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соотношение таможенного законодательства Республики Казахстан и законодательства Таможенного союза.</w:t>
      </w:r>
    </w:p>
    <w:p w14:paraId="0561AC85" w14:textId="07B0322B" w:rsidR="00E321C3" w:rsidRPr="00E321C3" w:rsidRDefault="00E321C3" w:rsidP="00043C54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толковать наиболее используемые термины в области внешней торговли, руководствуясь Инкотермс.</w:t>
      </w:r>
    </w:p>
    <w:p w14:paraId="0F241D6C" w14:textId="77777777" w:rsidR="00E321C3" w:rsidRPr="00E321C3" w:rsidRDefault="00E321C3" w:rsidP="00E321C3">
      <w:pPr>
        <w:widowControl w:val="0"/>
        <w:numPr>
          <w:ilvl w:val="0"/>
          <w:numId w:val="3"/>
        </w:numPr>
        <w:tabs>
          <w:tab w:val="num" w:pos="142"/>
          <w:tab w:val="left" w:pos="40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грамотно оценивать юридически значимые обстоятельства и юридические факты связанные с перемещением товаров и транспортных средств через таможенную границу Таможенного Союза.</w:t>
      </w:r>
    </w:p>
    <w:p w14:paraId="77896710" w14:textId="77777777" w:rsidR="00E321C3" w:rsidRPr="00E321C3" w:rsidRDefault="00E321C3" w:rsidP="00E321C3">
      <w:pPr>
        <w:widowControl w:val="0"/>
        <w:numPr>
          <w:ilvl w:val="0"/>
          <w:numId w:val="3"/>
        </w:numPr>
        <w:tabs>
          <w:tab w:val="left" w:pos="400"/>
          <w:tab w:val="num" w:pos="851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теоретическими и практическими приемами и навыками работы с процессуальными документами используемыми при перемещении товаров и транспортных средств через таможенную границу ТС;</w:t>
      </w:r>
    </w:p>
    <w:p w14:paraId="6D43BECE" w14:textId="77777777" w:rsidR="00E321C3" w:rsidRPr="00621963" w:rsidRDefault="00E321C3" w:rsidP="00621963">
      <w:pPr>
        <w:widowControl w:val="0"/>
        <w:numPr>
          <w:ilvl w:val="0"/>
          <w:numId w:val="3"/>
        </w:numPr>
        <w:tabs>
          <w:tab w:val="num" w:pos="0"/>
          <w:tab w:val="left" w:pos="400"/>
          <w:tab w:val="num" w:pos="851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виды таможенных деклараций: Декларацию на товары (ДТ1,ТД2), пассажирскую таможенную декларацию, транзитную декларацию, декларацию на транспортное средство; составление протоколов правонарушений в сфере таможенного дела.</w:t>
      </w:r>
    </w:p>
    <w:p w14:paraId="5AFBD78D" w14:textId="77777777" w:rsidR="00E321C3" w:rsidRPr="00E321C3" w:rsidRDefault="00E321C3" w:rsidP="00E32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919A9" w14:textId="77777777" w:rsidR="00E321C3" w:rsidRPr="00E321C3" w:rsidRDefault="00E321C3" w:rsidP="00E32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ТРЕБОВАНИЯ К СОДЕРЖАНИЮ И ОФОРМЛЕНИЮ ОТЧЕТА ПО ПРАКТИКЕ</w:t>
      </w:r>
    </w:p>
    <w:p w14:paraId="48AA2F47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студент представляет на кафедру письменный отчет, в котором следует отразить итоги прохождения практики в соответствующем учреждении.</w:t>
      </w:r>
    </w:p>
    <w:p w14:paraId="43E48A30" w14:textId="6532E5EB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отчета имеет единую для вс</w:t>
      </w:r>
      <w:r w:rsidR="00D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студентов форму (Приложение </w:t>
      </w:r>
      <w:r w:rsidR="008F6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Текст отчета набирается на компьютере 14 шрифтом одинарным интервалом. Каждую новую главу отчета следует начинать с новой страницы. Главы и подглавы отчета следует нумеровать арабскими цифрами.  </w:t>
      </w:r>
    </w:p>
    <w:p w14:paraId="319633A6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должны быть в следующих пределах: слева – 3 см., справа – 1 см, сверху – </w:t>
      </w:r>
      <w:r w:rsidR="00871C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снизу- 2 см.</w:t>
      </w:r>
    </w:p>
    <w:p w14:paraId="6A482378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должен быть грамотно и понятно изложен, аккуратно и согласно требованиям оформлен. Следует четко излагать выводы, анализировать приводимые таблицы и формы отчетности. </w:t>
      </w:r>
    </w:p>
    <w:p w14:paraId="6C85AD53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отражать анализ фактического состояния деятельности объекта прохождения практики, он не должен сводиться к изложению общих положений из учебников и другой научной литературы. Главным содержанием отчета должны быть результаты самостоятельной работы студента на практике.</w:t>
      </w:r>
    </w:p>
    <w:p w14:paraId="5F573738" w14:textId="0CA587BF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со</w:t>
      </w:r>
      <w:r w:rsidR="002F4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из текстовой части (</w:t>
      </w:r>
      <w:r w:rsidR="00F72F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043C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-1</w:t>
      </w:r>
      <w:r w:rsidR="008F6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машинописного текста) и прилагаемых к ней расчетов, таблиц, схем, рисунков и форм отчетности.</w:t>
      </w:r>
    </w:p>
    <w:p w14:paraId="2FEE591B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практики руководитель от учреждения дает характеристику студенту на бланке направления на практику, после чего отчет предоставляется на кафедру.</w:t>
      </w:r>
    </w:p>
    <w:p w14:paraId="65DD1AA7" w14:textId="77777777" w:rsidR="00E321C3" w:rsidRPr="00915DFE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прилагаются:</w:t>
      </w:r>
    </w:p>
    <w:p w14:paraId="6E545B32" w14:textId="7936AE70" w:rsidR="00E321C3" w:rsidRPr="00915DFE" w:rsidRDefault="00741740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1C3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сторонами о согласовании базы практики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6" w:name="_Hlk126055115"/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договора между университетом и базой практики)</w:t>
      </w:r>
      <w:bookmarkEnd w:id="26"/>
      <w:r w:rsidR="00E321C3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3B87E6" w14:textId="559F1425" w:rsidR="00E321C3" w:rsidRPr="00915DFE" w:rsidRDefault="00741740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1C3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прохождение профессиональной практики;</w:t>
      </w:r>
    </w:p>
    <w:p w14:paraId="47D94A69" w14:textId="518E83A4" w:rsidR="00E321C3" w:rsidRPr="00915DFE" w:rsidRDefault="00741740" w:rsidP="00D250E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1C3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практики</w:t>
      </w:r>
      <w:r w:rsidR="00BB6972"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87F66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предоставить приложения (документы) к отчету о практике и дневнику:</w:t>
      </w:r>
    </w:p>
    <w:p w14:paraId="3F0C636A" w14:textId="77777777" w:rsidR="00E321C3" w:rsidRPr="00E321C3" w:rsidRDefault="00E321C3" w:rsidP="00E321C3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составленные образцы по заполнению декларации.</w:t>
      </w:r>
    </w:p>
    <w:p w14:paraId="594EC0FC" w14:textId="77777777" w:rsidR="00E321C3" w:rsidRPr="00E321C3" w:rsidRDefault="00E321C3" w:rsidP="00E321C3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образцы запросов, информационных справок.</w:t>
      </w:r>
    </w:p>
    <w:p w14:paraId="3D4E5778" w14:textId="77777777" w:rsidR="00E321C3" w:rsidRPr="00E321C3" w:rsidRDefault="00E321C3" w:rsidP="00E321C3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образцы процессуальных документов (постановления, протоколы, приговоры, решения, определения, приказы и др.).</w:t>
      </w:r>
    </w:p>
    <w:p w14:paraId="017E5ADC" w14:textId="77777777" w:rsidR="00E321C3" w:rsidRPr="00E321C3" w:rsidRDefault="00E321C3" w:rsidP="00E321C3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образцы иных документов, связанных с деятельностью учреждения-объекта практики.</w:t>
      </w:r>
    </w:p>
    <w:p w14:paraId="6770493D" w14:textId="77777777" w:rsidR="00E321C3" w:rsidRPr="00E321C3" w:rsidRDefault="00E321C3" w:rsidP="00E321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отчете не полностью раскрыты вопросы программы, отчет возвращается студенту на доработку.</w:t>
      </w:r>
    </w:p>
    <w:p w14:paraId="59B6A684" w14:textId="77777777" w:rsidR="005800A2" w:rsidRDefault="00E321C3" w:rsidP="00A73A2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сдается на кафедру для проверки в  течение 3-х дней после окончания практики с последующей его защитой перед руководителем практики от учебного заведения, с выставлением оценки по установленной балльно-рейтинговой буквенной системе оценок.</w:t>
      </w:r>
    </w:p>
    <w:p w14:paraId="4F1EF6D6" w14:textId="77777777" w:rsidR="00861CB9" w:rsidRDefault="00861C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F04442" w14:textId="77777777" w:rsidR="00861CB9" w:rsidRDefault="00861CB9" w:rsidP="00861CB9">
      <w:pPr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14:paraId="297793FC" w14:textId="77777777" w:rsidR="00DA22FF" w:rsidRDefault="00DA22FF" w:rsidP="00DA22FF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7" w:name="z44"/>
    </w:p>
    <w:p w14:paraId="3AAA6220" w14:textId="594BEA34" w:rsidR="00303A99" w:rsidRPr="00FE6670" w:rsidRDefault="00303A99" w:rsidP="00FD3D39">
      <w:pPr>
        <w:spacing w:after="0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28" w:name="z62"/>
      <w:bookmarkEnd w:id="27"/>
    </w:p>
    <w:p w14:paraId="35833101" w14:textId="413D0804" w:rsidR="00303A99" w:rsidRPr="00303A99" w:rsidRDefault="00303A99" w:rsidP="00303A99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303A9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Дневник о прохождении профессиональной практики</w:t>
      </w:r>
    </w:p>
    <w:p w14:paraId="04FBC2DE" w14:textId="77777777" w:rsidR="00303A99" w:rsidRPr="00303A99" w:rsidRDefault="00303A99" w:rsidP="00303A99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14:paraId="496F6769" w14:textId="77777777" w:rsidR="00303A99" w:rsidRPr="00303A99" w:rsidRDefault="00303A99" w:rsidP="00303A99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Обучающийся</w:t>
      </w: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14:paraId="51DEF9CA" w14:textId="77777777" w:rsidR="00303A99" w:rsidRPr="00303A99" w:rsidRDefault="00303A99" w:rsidP="00303A99">
      <w:pPr>
        <w:spacing w:after="0" w:line="240" w:lineRule="auto"/>
        <w:jc w:val="center"/>
        <w:rPr>
          <w:rFonts w:ascii="Times New Roman" w:eastAsia="Consolas" w:hAnsi="Times New Roman" w:cs="Times New Roman"/>
          <w:i/>
          <w:color w:val="000000"/>
          <w:sz w:val="24"/>
          <w:szCs w:val="24"/>
        </w:rPr>
      </w:pPr>
      <w:r w:rsidRPr="00303A99">
        <w:rPr>
          <w:rFonts w:ascii="Times New Roman" w:eastAsia="Consolas" w:hAnsi="Times New Roman" w:cs="Times New Roman"/>
          <w:i/>
          <w:color w:val="000000"/>
          <w:sz w:val="24"/>
          <w:szCs w:val="24"/>
        </w:rPr>
        <w:t>фамилия, имя, отчество (при его наличии)</w:t>
      </w:r>
    </w:p>
    <w:p w14:paraId="7221A1A2" w14:textId="77777777" w:rsidR="00303A99" w:rsidRPr="00303A99" w:rsidRDefault="00303A99" w:rsidP="00303A99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</w:p>
    <w:tbl>
      <w:tblPr>
        <w:tblW w:w="971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344"/>
        <w:gridCol w:w="2506"/>
        <w:gridCol w:w="2409"/>
        <w:gridCol w:w="1985"/>
      </w:tblGrid>
      <w:tr w:rsidR="00303A99" w:rsidRPr="00303A99" w14:paraId="1D4BE4B4" w14:textId="77777777" w:rsidTr="00F67FB9">
        <w:trPr>
          <w:trHeight w:val="780"/>
        </w:trPr>
        <w:tc>
          <w:tcPr>
            <w:tcW w:w="4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2A93C" w14:textId="77777777" w:rsidR="00303A99" w:rsidRPr="00303A99" w:rsidRDefault="00303A99" w:rsidP="00303A99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303A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B630D23" w14:textId="77777777" w:rsidR="00303A99" w:rsidRPr="00303A99" w:rsidRDefault="00303A99" w:rsidP="00303A99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303A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B9CE0" w14:textId="77777777" w:rsidR="00303A99" w:rsidRPr="00303A99" w:rsidRDefault="00303A99" w:rsidP="00303A99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303A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Наименование выполненных (изученных) работ в соответствии с программой профессиональной практики за каждый день</w:t>
            </w:r>
          </w:p>
        </w:tc>
        <w:tc>
          <w:tcPr>
            <w:tcW w:w="49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412C" w14:textId="77777777" w:rsidR="00303A99" w:rsidRPr="00303A99" w:rsidRDefault="00303A99" w:rsidP="00303A99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303A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Сроки выполнения отдельных тем, работ профессиональной практики</w:t>
            </w:r>
          </w:p>
        </w:tc>
        <w:tc>
          <w:tcPr>
            <w:tcW w:w="19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7224F" w14:textId="77777777" w:rsidR="00303A99" w:rsidRPr="00303A99" w:rsidRDefault="00303A99" w:rsidP="00303A99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303A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Подпись руководителя профессиональной практики с производства</w:t>
            </w:r>
          </w:p>
        </w:tc>
      </w:tr>
      <w:tr w:rsidR="00303A99" w:rsidRPr="00303A99" w14:paraId="78BB08E3" w14:textId="77777777" w:rsidTr="00F67FB9">
        <w:trPr>
          <w:trHeight w:val="780"/>
        </w:trPr>
        <w:tc>
          <w:tcPr>
            <w:tcW w:w="470" w:type="dxa"/>
            <w:vMerge/>
          </w:tcPr>
          <w:p w14:paraId="0391831E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005FD272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909E5" w14:textId="77777777" w:rsidR="00303A99" w:rsidRPr="00303A99" w:rsidRDefault="00303A99" w:rsidP="00303A99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303A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D9606" w14:textId="77777777" w:rsidR="00303A99" w:rsidRPr="00303A99" w:rsidRDefault="00303A99" w:rsidP="00303A99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303A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завершение</w:t>
            </w:r>
          </w:p>
        </w:tc>
        <w:tc>
          <w:tcPr>
            <w:tcW w:w="1985" w:type="dxa"/>
            <w:vMerge/>
          </w:tcPr>
          <w:p w14:paraId="36912166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303A99" w:rsidRPr="00303A99" w14:paraId="70179478" w14:textId="77777777" w:rsidTr="00F67FB9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0ED91" w14:textId="77777777" w:rsidR="00303A99" w:rsidRPr="00303A99" w:rsidRDefault="00303A99" w:rsidP="00303A99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303A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AC51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73FD74B1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29F43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1154BC03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D7D6D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5281C398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987F1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55210DB4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303A99" w:rsidRPr="00303A99" w14:paraId="7A394ADB" w14:textId="77777777" w:rsidTr="00F67FB9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7B6E1" w14:textId="77777777" w:rsidR="00303A99" w:rsidRPr="00303A99" w:rsidRDefault="00303A99" w:rsidP="00303A99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303A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FB62B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2F9C870F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61275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552EDB55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13B00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216130CA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97B4B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231BBD48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303A99" w:rsidRPr="00303A99" w14:paraId="321C3D70" w14:textId="77777777" w:rsidTr="00F67FB9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9B800" w14:textId="77777777" w:rsidR="00303A99" w:rsidRPr="00303A99" w:rsidRDefault="00303A99" w:rsidP="00303A99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303A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47A3E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49A276BD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15CF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62FBAEA4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7C0F0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63619E96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DD3CF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34837495" w14:textId="77777777" w:rsidR="00303A99" w:rsidRPr="00303A99" w:rsidRDefault="00303A99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CB539A" w:rsidRPr="00303A99" w14:paraId="2C0B5D53" w14:textId="77777777" w:rsidTr="00F67FB9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DCC35" w14:textId="77777777" w:rsidR="00CB539A" w:rsidRPr="00303A99" w:rsidRDefault="00CB539A" w:rsidP="00303A99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FAA8E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BDE4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78A90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B9762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CB539A" w:rsidRPr="00303A99" w14:paraId="488D589B" w14:textId="77777777" w:rsidTr="00F67FB9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80102" w14:textId="77777777" w:rsidR="00CB539A" w:rsidRPr="00303A99" w:rsidRDefault="00CB539A" w:rsidP="00303A99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B8AFD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FB68B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AD9E6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1982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CB539A" w:rsidRPr="00303A99" w14:paraId="48C80FA9" w14:textId="77777777" w:rsidTr="00F67FB9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D1DFA" w14:textId="77777777" w:rsidR="00CB539A" w:rsidRPr="00303A99" w:rsidRDefault="00CB539A" w:rsidP="00303A99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400B2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B96AF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0B89A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6BDB1" w14:textId="77777777" w:rsidR="00CB539A" w:rsidRPr="00303A99" w:rsidRDefault="00CB539A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155C1E" w:rsidRPr="00303A99" w14:paraId="128A7A34" w14:textId="77777777" w:rsidTr="00F67FB9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D9080" w14:textId="77777777" w:rsidR="00155C1E" w:rsidRDefault="00155C1E" w:rsidP="00303A99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D4AA1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CAF1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7231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B9832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155C1E" w:rsidRPr="00303A99" w14:paraId="444A7B65" w14:textId="77777777" w:rsidTr="00F67FB9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ECDAB" w14:textId="77777777" w:rsidR="00155C1E" w:rsidRDefault="00155C1E" w:rsidP="00303A99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4FC7A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6A89D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F7624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F429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155C1E" w:rsidRPr="00303A99" w14:paraId="5BBA0567" w14:textId="77777777" w:rsidTr="00F67FB9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CBBDD" w14:textId="77777777" w:rsidR="00155C1E" w:rsidRDefault="00155C1E" w:rsidP="00303A99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FF5E2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8CED2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32189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A570A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155C1E" w:rsidRPr="00303A99" w14:paraId="4ECFBAD7" w14:textId="77777777" w:rsidTr="00F67FB9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E3A68" w14:textId="77777777" w:rsidR="00155C1E" w:rsidRDefault="00155C1E" w:rsidP="00303A99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3502B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757C9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FB5E0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135F5" w14:textId="77777777" w:rsidR="00155C1E" w:rsidRPr="00303A99" w:rsidRDefault="00155C1E" w:rsidP="00303A9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</w:tbl>
    <w:p w14:paraId="123FA4D9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2EA3CB09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1. Описание изученных конструкций, оборудование, технологических процессов, механизации, автоматизации производства и передовых методов труда, и т. д.</w:t>
      </w:r>
    </w:p>
    <w:p w14:paraId="5CB0E691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98A41C3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18099DB3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3F396EC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72F1ACBB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Подпись обучающегося ____________</w:t>
      </w:r>
    </w:p>
    <w:p w14:paraId="3C7C6956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«_____» ___________________20 ___г.</w:t>
      </w:r>
    </w:p>
    <w:p w14:paraId="0BE1D532" w14:textId="77777777" w:rsidR="00303A99" w:rsidRPr="00303A99" w:rsidRDefault="00303A99" w:rsidP="00303A99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1BCA78B" w14:textId="77777777" w:rsidR="00303A99" w:rsidRPr="00303A99" w:rsidRDefault="00303A99" w:rsidP="00303A99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i/>
          <w:color w:val="000000"/>
          <w:sz w:val="24"/>
          <w:szCs w:val="24"/>
        </w:rPr>
        <w:t>(непосредственный руководитель профессиональной практики)</w:t>
      </w:r>
    </w:p>
    <w:p w14:paraId="6D746B2A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«_____» ___________________20 ___г.</w:t>
      </w:r>
    </w:p>
    <w:p w14:paraId="26402B36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2. Поощрения и взыскания обучающегося практиканта.</w:t>
      </w:r>
    </w:p>
    <w:p w14:paraId="06C68153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85C044E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D1DCBD3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0B212CEE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3. Заключение руководителя профессиональной практики (от</w:t>
      </w:r>
      <w:r w:rsidRPr="00303A99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организации, предприятия, учреждения)._______________________________________________________________________________________________________________________________________________</w:t>
      </w:r>
    </w:p>
    <w:p w14:paraId="12C560AF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91AD239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Подпись руководителя профессиональной практики (от организации,</w:t>
      </w:r>
    </w:p>
    <w:p w14:paraId="54FF9478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предприятия, учреждения) ______________________________________________________</w:t>
      </w:r>
    </w:p>
    <w:p w14:paraId="6BEFAF89" w14:textId="77777777" w:rsidR="00303A99" w:rsidRPr="00303A99" w:rsidRDefault="00303A99" w:rsidP="00303A99">
      <w:pPr>
        <w:spacing w:after="0" w:line="24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303A99">
        <w:rPr>
          <w:rFonts w:ascii="Times New Roman" w:eastAsia="Consolas" w:hAnsi="Times New Roman" w:cs="Times New Roman"/>
          <w:color w:val="000000"/>
          <w:sz w:val="24"/>
          <w:szCs w:val="24"/>
        </w:rPr>
        <w:t>«______»_________________20____г.</w:t>
      </w:r>
    </w:p>
    <w:p w14:paraId="652E02D8" w14:textId="77777777" w:rsidR="00DA22FF" w:rsidRDefault="00DA22FF">
      <w:pPr>
        <w:rPr>
          <w:rFonts w:ascii="Times New Roman" w:eastAsia="Consolas" w:hAnsi="Times New Roman" w:cs="Times New Roman"/>
          <w:b/>
          <w:sz w:val="28"/>
          <w:szCs w:val="24"/>
        </w:rPr>
      </w:pPr>
      <w:r>
        <w:rPr>
          <w:rFonts w:ascii="Times New Roman" w:eastAsia="Consolas" w:hAnsi="Times New Roman" w:cs="Times New Roman"/>
          <w:b/>
          <w:sz w:val="28"/>
          <w:szCs w:val="24"/>
        </w:rPr>
        <w:br w:type="page"/>
      </w:r>
    </w:p>
    <w:p w14:paraId="312FFDD9" w14:textId="432BC546" w:rsidR="00303A99" w:rsidRPr="00FE6670" w:rsidRDefault="00D32165" w:rsidP="00D32165">
      <w:pPr>
        <w:spacing w:after="0" w:line="240" w:lineRule="auto"/>
        <w:jc w:val="right"/>
        <w:rPr>
          <w:rFonts w:ascii="Times New Roman" w:eastAsia="Consolas" w:hAnsi="Times New Roman" w:cs="Times New Roman"/>
          <w:b/>
          <w:sz w:val="28"/>
          <w:szCs w:val="24"/>
        </w:rPr>
      </w:pPr>
      <w:r w:rsidRPr="00F67FB9">
        <w:rPr>
          <w:rFonts w:ascii="Times New Roman" w:eastAsia="Consolas" w:hAnsi="Times New Roman" w:cs="Times New Roman"/>
          <w:b/>
          <w:sz w:val="28"/>
          <w:szCs w:val="24"/>
        </w:rPr>
        <w:lastRenderedPageBreak/>
        <w:t xml:space="preserve">Приложение </w:t>
      </w:r>
      <w:r w:rsidR="008F603B">
        <w:rPr>
          <w:rFonts w:ascii="Times New Roman" w:eastAsia="Consolas" w:hAnsi="Times New Roman" w:cs="Times New Roman"/>
          <w:b/>
          <w:sz w:val="28"/>
          <w:szCs w:val="24"/>
        </w:rPr>
        <w:t>2</w:t>
      </w:r>
    </w:p>
    <w:p w14:paraId="192A3E75" w14:textId="77777777" w:rsidR="00D32165" w:rsidRPr="00D32165" w:rsidRDefault="00D32165" w:rsidP="00D32165">
      <w:pPr>
        <w:spacing w:after="0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14:paraId="04AAD311" w14:textId="77777777" w:rsidR="00EE2F74" w:rsidRDefault="00EE2F74" w:rsidP="00EE2F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9" w:name="z104"/>
      <w:r w:rsidRPr="00494E13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</w:p>
    <w:p w14:paraId="286FEE5F" w14:textId="77777777" w:rsidR="00EE2F74" w:rsidRPr="00494E13" w:rsidRDefault="00EE2F74" w:rsidP="00EE2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29"/>
    <w:p w14:paraId="69187904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Остается на производстве</w:t>
      </w:r>
    </w:p>
    <w:p w14:paraId="6AE78BBB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4FE879BF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2493751F" w14:textId="77777777" w:rsidR="00EE2F74" w:rsidRPr="00494E13" w:rsidRDefault="00EE2F74" w:rsidP="00EE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i/>
          <w:color w:val="000000"/>
          <w:sz w:val="24"/>
          <w:szCs w:val="24"/>
        </w:rPr>
        <w:t>(основание)</w:t>
      </w:r>
    </w:p>
    <w:p w14:paraId="4800ECD8" w14:textId="77777777" w:rsidR="00EE2F74" w:rsidRPr="00494E13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от «_______» ___________________20___г.</w:t>
      </w:r>
    </w:p>
    <w:p w14:paraId="668AF85A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68562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обучающийся__________________________________________________________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04180800" w14:textId="77777777" w:rsidR="00EE2F74" w:rsidRPr="00494E13" w:rsidRDefault="00EE2F74" w:rsidP="00EE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(при его наличии)</w:t>
      </w:r>
    </w:p>
    <w:p w14:paraId="28F7A42B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направляется для прохождения профессиональной практики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3F61D9FE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27F4ACFB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709CEC80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4F29EA1A" w14:textId="77777777" w:rsidR="00EE2F74" w:rsidRPr="00494E13" w:rsidRDefault="00EE2F74" w:rsidP="00EE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предприятия)</w:t>
      </w:r>
    </w:p>
    <w:p w14:paraId="1606CE2D" w14:textId="77777777" w:rsidR="00EE2F74" w:rsidRPr="00494E13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Срок начала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4E13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E1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E13">
        <w:rPr>
          <w:rFonts w:ascii="Times New Roman" w:hAnsi="Times New Roman" w:cs="Times New Roman"/>
          <w:color w:val="000000"/>
          <w:sz w:val="24"/>
          <w:szCs w:val="24"/>
        </w:rPr>
        <w:t xml:space="preserve"> 20____г.</w:t>
      </w:r>
    </w:p>
    <w:p w14:paraId="1E2048F3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B5962" w14:textId="77777777" w:rsidR="00EE2F74" w:rsidRPr="00494E13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Срок завершения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4E13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E1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E13">
        <w:rPr>
          <w:rFonts w:ascii="Times New Roman" w:hAnsi="Times New Roman" w:cs="Times New Roman"/>
          <w:color w:val="000000"/>
          <w:sz w:val="24"/>
          <w:szCs w:val="24"/>
        </w:rPr>
        <w:t xml:space="preserve"> 20____г.</w:t>
      </w:r>
    </w:p>
    <w:p w14:paraId="7DC0ECE6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4D2DC3" w14:textId="77777777" w:rsidR="00EE2F74" w:rsidRPr="00494E13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Руководитель учебного заведения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3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C5216">
        <w:rPr>
          <w:rFonts w:ascii="Times New Roman" w:hAnsi="Times New Roman" w:cs="Times New Roman"/>
          <w:sz w:val="24"/>
          <w:szCs w:val="24"/>
        </w:rPr>
        <w:t>Мамбетказиев А.Е.</w:t>
      </w:r>
    </w:p>
    <w:p w14:paraId="44E17592" w14:textId="77777777" w:rsidR="00EE2F74" w:rsidRDefault="00EE2F74" w:rsidP="00EE2F7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832E4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507ED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М.П. _______________________</w:t>
      </w:r>
    </w:p>
    <w:p w14:paraId="54BE0AA7" w14:textId="77777777" w:rsidR="00EE2F74" w:rsidRPr="00494E13" w:rsidRDefault="00EE2F74" w:rsidP="00EE2F7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19AB96BE" w14:textId="77777777" w:rsidR="00EE2F74" w:rsidRPr="00494E13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</w:t>
      </w:r>
    </w:p>
    <w:p w14:paraId="66C2A3FA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Возвращается в учебное заведение</w:t>
      </w:r>
    </w:p>
    <w:p w14:paraId="5419AD6C" w14:textId="77777777" w:rsidR="00EE2F74" w:rsidRDefault="00EE2F74" w:rsidP="00EE2F7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81EEEE2" w14:textId="77777777" w:rsidR="00EE2F74" w:rsidRPr="00494E13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i/>
          <w:color w:val="000000"/>
          <w:sz w:val="24"/>
          <w:szCs w:val="24"/>
        </w:rPr>
        <w:t>Отметка о прибытии и выбытии</w:t>
      </w:r>
    </w:p>
    <w:p w14:paraId="55BF4E75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1D02C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Обучающийся__________________________________________________________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3D0BF084" w14:textId="77777777" w:rsidR="00EE2F74" w:rsidRDefault="00EE2F74" w:rsidP="00EE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(при его наличии)</w:t>
      </w:r>
    </w:p>
    <w:p w14:paraId="0E16CB34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35CD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для прохождения профессиональной практики 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14:paraId="53E2BDE2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B5AB9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2EF439F5" w14:textId="77777777" w:rsidR="00EE2F74" w:rsidRPr="00494E13" w:rsidRDefault="00EE2F74" w:rsidP="00EE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профессиональной практики)</w:t>
      </w:r>
    </w:p>
    <w:p w14:paraId="6A60422B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 xml:space="preserve">Прибыл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4E13">
        <w:rPr>
          <w:rFonts w:ascii="Times New Roman" w:hAnsi="Times New Roman" w:cs="Times New Roman"/>
          <w:color w:val="000000"/>
          <w:sz w:val="24"/>
          <w:szCs w:val="24"/>
        </w:rPr>
        <w:t xml:space="preserve">Выбыл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</w:p>
    <w:p w14:paraId="09D7677B" w14:textId="77777777" w:rsidR="00EE2F74" w:rsidRPr="00494E13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4E13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27A996D4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BFEE2" w14:textId="77777777" w:rsidR="00EE2F74" w:rsidRDefault="00EE2F74" w:rsidP="00EE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«______»_________________20____г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4E13">
        <w:rPr>
          <w:rFonts w:ascii="Times New Roman" w:hAnsi="Times New Roman" w:cs="Times New Roman"/>
          <w:color w:val="000000"/>
          <w:sz w:val="24"/>
          <w:szCs w:val="24"/>
        </w:rPr>
        <w:t>«______»______________20____г.</w:t>
      </w:r>
    </w:p>
    <w:p w14:paraId="573E02F6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46F90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892C6" w14:textId="77777777" w:rsidR="00EE2F74" w:rsidRDefault="00EE2F74" w:rsidP="00EE2F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376E4" w14:textId="77777777" w:rsidR="00EE2F74" w:rsidRDefault="00EE2F74" w:rsidP="00EE2F74">
      <w:pPr>
        <w:rPr>
          <w:rFonts w:ascii="Times New Roman" w:eastAsia="Consolas" w:hAnsi="Times New Roman" w:cs="Times New Roman"/>
          <w:b/>
          <w:color w:val="000000"/>
          <w:sz w:val="28"/>
          <w:szCs w:val="24"/>
        </w:rPr>
      </w:pPr>
      <w:r w:rsidRPr="00494E13">
        <w:rPr>
          <w:rFonts w:ascii="Times New Roman" w:hAnsi="Times New Roman" w:cs="Times New Roman"/>
          <w:color w:val="000000"/>
          <w:sz w:val="24"/>
          <w:szCs w:val="24"/>
        </w:rPr>
        <w:t>Печать,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4E13">
        <w:rPr>
          <w:rFonts w:ascii="Times New Roman" w:hAnsi="Times New Roman" w:cs="Times New Roman"/>
          <w:color w:val="000000"/>
          <w:sz w:val="24"/>
          <w:szCs w:val="24"/>
        </w:rPr>
        <w:t xml:space="preserve"> Печать, подпись</w:t>
      </w:r>
    </w:p>
    <w:p w14:paraId="55D500AD" w14:textId="77777777" w:rsidR="00EE2F74" w:rsidRDefault="00EE2F74">
      <w:pPr>
        <w:rPr>
          <w:rFonts w:ascii="Times New Roman" w:eastAsia="Consolas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4"/>
        </w:rPr>
        <w:br w:type="page"/>
      </w:r>
    </w:p>
    <w:p w14:paraId="6787C809" w14:textId="730DE7F1" w:rsidR="00D32165" w:rsidRPr="00FE6670" w:rsidRDefault="00D32165" w:rsidP="00D32165">
      <w:pPr>
        <w:spacing w:after="0"/>
        <w:jc w:val="right"/>
        <w:rPr>
          <w:rFonts w:ascii="Times New Roman" w:eastAsia="Consolas" w:hAnsi="Times New Roman" w:cs="Times New Roman"/>
          <w:b/>
          <w:color w:val="000000"/>
          <w:sz w:val="28"/>
          <w:szCs w:val="24"/>
        </w:rPr>
      </w:pPr>
      <w:r w:rsidRPr="00F67FB9">
        <w:rPr>
          <w:rFonts w:ascii="Times New Roman" w:eastAsia="Consolas" w:hAnsi="Times New Roman" w:cs="Times New Roman"/>
          <w:b/>
          <w:color w:val="000000"/>
          <w:sz w:val="28"/>
          <w:szCs w:val="24"/>
        </w:rPr>
        <w:lastRenderedPageBreak/>
        <w:t xml:space="preserve">Приложение </w:t>
      </w:r>
      <w:r w:rsidR="008F603B">
        <w:rPr>
          <w:rFonts w:ascii="Times New Roman" w:eastAsia="Consolas" w:hAnsi="Times New Roman" w:cs="Times New Roman"/>
          <w:b/>
          <w:color w:val="000000"/>
          <w:sz w:val="28"/>
          <w:szCs w:val="24"/>
        </w:rPr>
        <w:t>3</w:t>
      </w:r>
    </w:p>
    <w:p w14:paraId="5F11DD48" w14:textId="77777777" w:rsidR="00F67FB9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62EF18" w14:textId="4A458B28" w:rsidR="00F67FB9" w:rsidRPr="000D4301" w:rsidRDefault="000D4301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30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</w:t>
      </w:r>
      <w:r w:rsidRPr="000D43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ВЫСШЕГО </w:t>
      </w:r>
      <w:r w:rsidRPr="000D4301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КАЗАХСТАН</w:t>
      </w:r>
    </w:p>
    <w:p w14:paraId="2D7B40B0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КАЗАХСТАНСКО-АМЕРИКАНСКИЙ СВОБОДНЫЙ УНИВЕРСТИТЕТ</w:t>
      </w:r>
    </w:p>
    <w:p w14:paraId="6C6D7906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8DA42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«ПРАВА И </w:t>
      </w:r>
      <w:r w:rsidRPr="00E32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МЕЖДУНАРОДНЫХ ОТНОШЕНИЙ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A69F237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DF276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6179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7392C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91B23" w14:textId="77777777" w:rsidR="00F67FB9" w:rsidRPr="00F67FB9" w:rsidRDefault="00F67FB9" w:rsidP="00F67FB9">
      <w:pPr>
        <w:keepNext/>
        <w:shd w:val="clear" w:color="auto" w:fill="FFFFFF"/>
        <w:spacing w:after="0" w:line="240" w:lineRule="auto"/>
        <w:ind w:hanging="3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E321C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ОТЧЕТ</w:t>
      </w:r>
    </w:p>
    <w:p w14:paraId="5B62D27F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24898" w14:textId="77777777" w:rsidR="00F67FB9" w:rsidRPr="00E321C3" w:rsidRDefault="000B5173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0B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 w:rsidR="00F67FB9"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ПРАКТИКЕ</w:t>
      </w:r>
    </w:p>
    <w:p w14:paraId="1917F618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48A865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114F1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14:paraId="123D2AC2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14:paraId="4F9E19B6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D2EA9" w14:textId="77777777" w:rsidR="00F67FB9" w:rsidRPr="00E321C3" w:rsidRDefault="00F67FB9" w:rsidP="00F6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_____ </w:t>
      </w:r>
      <w:r w:rsidR="008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группа_________</w:t>
      </w:r>
    </w:p>
    <w:p w14:paraId="4F03F78A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C4392" w14:textId="77777777" w:rsidR="00F67FB9" w:rsidRPr="00E321C3" w:rsidRDefault="00F67FB9" w:rsidP="00F6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проходила с __________________ по ______________ 20 __г.</w:t>
      </w:r>
    </w:p>
    <w:p w14:paraId="30F91B18" w14:textId="77777777" w:rsidR="00F67FB9" w:rsidRPr="00E321C3" w:rsidRDefault="00F67FB9" w:rsidP="00F6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5F914680" w14:textId="77777777" w:rsidR="00F67FB9" w:rsidRPr="00E321C3" w:rsidRDefault="00F67FB9" w:rsidP="00F6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</w:t>
      </w:r>
    </w:p>
    <w:p w14:paraId="634A9415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(наименование учреждения, организации)</w:t>
      </w:r>
    </w:p>
    <w:p w14:paraId="3F1FE5EF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45C4E8C7" w14:textId="77777777" w:rsidR="00F67FB9" w:rsidRPr="00E321C3" w:rsidRDefault="00F67FB9" w:rsidP="00F67FB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2E22E3CD" w14:textId="77777777" w:rsidR="00F67FB9" w:rsidRPr="00E321C3" w:rsidRDefault="00F67FB9" w:rsidP="00F67FB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0B89EA38" w14:textId="77777777" w:rsidR="00F67FB9" w:rsidRPr="00E321C3" w:rsidRDefault="00F67FB9" w:rsidP="00F67FB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проверен:</w:t>
      </w:r>
    </w:p>
    <w:p w14:paraId="44EB2968" w14:textId="77777777" w:rsidR="00F67FB9" w:rsidRPr="00E321C3" w:rsidRDefault="00F67FB9" w:rsidP="00F67FB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КАСУ    _______________________________</w:t>
      </w:r>
    </w:p>
    <w:p w14:paraId="0CA04411" w14:textId="77777777" w:rsidR="00F67FB9" w:rsidRPr="00E321C3" w:rsidRDefault="00F67FB9" w:rsidP="00F67FB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FE603" w14:textId="77777777" w:rsidR="00F67FB9" w:rsidRPr="00E321C3" w:rsidRDefault="00F67FB9" w:rsidP="00F67FB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учреждения ____________________________</w:t>
      </w:r>
    </w:p>
    <w:p w14:paraId="2907F6E1" w14:textId="77777777" w:rsidR="00F67FB9" w:rsidRPr="00E321C3" w:rsidRDefault="00F67FB9" w:rsidP="00F67FB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96DDE5" w14:textId="77777777" w:rsidR="00F67FB9" w:rsidRPr="00E321C3" w:rsidRDefault="00F67FB9" w:rsidP="00F67FB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защиты отчета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14:paraId="03CB70F6" w14:textId="77777777" w:rsidR="00F67FB9" w:rsidRPr="00E321C3" w:rsidRDefault="00F67FB9" w:rsidP="00F67FB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94DE2" w14:textId="77777777" w:rsidR="00F67FB9" w:rsidRPr="00E321C3" w:rsidRDefault="00F67FB9" w:rsidP="00F6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5ED99A4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BE771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AC31A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B8940" w14:textId="77777777" w:rsidR="00F67FB9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D16B2" w14:textId="77777777" w:rsidR="00F67FB9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C7837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AFBE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EFD17" w14:textId="77777777" w:rsidR="00F67FB9" w:rsidRPr="00E321C3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038DD" w14:textId="77777777" w:rsidR="00F67FB9" w:rsidRPr="00E321C3" w:rsidRDefault="00F67FB9" w:rsidP="00F6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26A7F" w14:textId="77777777" w:rsidR="00861CB9" w:rsidRPr="00A73A2A" w:rsidRDefault="00F67FB9" w:rsidP="00F6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Усть-Каменогорск, 20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__г.</w:t>
      </w:r>
      <w:bookmarkEnd w:id="28"/>
    </w:p>
    <w:sectPr w:rsidR="00861CB9" w:rsidRPr="00A73A2A" w:rsidSect="00DA22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6EC8" w14:textId="77777777" w:rsidR="00427030" w:rsidRDefault="00427030" w:rsidP="000D0AB9">
      <w:pPr>
        <w:spacing w:after="0" w:line="240" w:lineRule="auto"/>
      </w:pPr>
      <w:r>
        <w:separator/>
      </w:r>
    </w:p>
  </w:endnote>
  <w:endnote w:type="continuationSeparator" w:id="0">
    <w:p w14:paraId="38DCF0BD" w14:textId="77777777" w:rsidR="00427030" w:rsidRDefault="00427030" w:rsidP="000D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56CA" w14:textId="77777777" w:rsidR="00427030" w:rsidRDefault="00427030" w:rsidP="000D0AB9">
      <w:pPr>
        <w:spacing w:after="0" w:line="240" w:lineRule="auto"/>
      </w:pPr>
      <w:r>
        <w:separator/>
      </w:r>
    </w:p>
  </w:footnote>
  <w:footnote w:type="continuationSeparator" w:id="0">
    <w:p w14:paraId="3D363E36" w14:textId="77777777" w:rsidR="00427030" w:rsidRDefault="00427030" w:rsidP="000D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A80"/>
    <w:multiLevelType w:val="multilevel"/>
    <w:tmpl w:val="CB2A8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21D2B"/>
    <w:multiLevelType w:val="multilevel"/>
    <w:tmpl w:val="4690883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8"/>
        </w:tabs>
        <w:ind w:left="4148" w:hanging="2160"/>
      </w:pPr>
      <w:rPr>
        <w:rFonts w:hint="default"/>
      </w:rPr>
    </w:lvl>
  </w:abstractNum>
  <w:abstractNum w:abstractNumId="2" w15:restartNumberingAfterBreak="0">
    <w:nsid w:val="2F5E747B"/>
    <w:multiLevelType w:val="hybridMultilevel"/>
    <w:tmpl w:val="CD7C86F4"/>
    <w:lvl w:ilvl="0" w:tplc="266EC4AA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D47D2"/>
    <w:multiLevelType w:val="hybridMultilevel"/>
    <w:tmpl w:val="45E2745C"/>
    <w:lvl w:ilvl="0" w:tplc="49B28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BDC69D0"/>
    <w:multiLevelType w:val="hybridMultilevel"/>
    <w:tmpl w:val="30AE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C607A"/>
    <w:multiLevelType w:val="hybridMultilevel"/>
    <w:tmpl w:val="8076D36C"/>
    <w:lvl w:ilvl="0" w:tplc="1A14F478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001"/>
    <w:rsid w:val="00043C54"/>
    <w:rsid w:val="00057B02"/>
    <w:rsid w:val="00064001"/>
    <w:rsid w:val="000B5173"/>
    <w:rsid w:val="000D0AB9"/>
    <w:rsid w:val="000D4301"/>
    <w:rsid w:val="001037E4"/>
    <w:rsid w:val="00155C1E"/>
    <w:rsid w:val="00181401"/>
    <w:rsid w:val="002F423D"/>
    <w:rsid w:val="00303A99"/>
    <w:rsid w:val="00362105"/>
    <w:rsid w:val="003B16DF"/>
    <w:rsid w:val="0040798D"/>
    <w:rsid w:val="00427030"/>
    <w:rsid w:val="004A0C4A"/>
    <w:rsid w:val="004C4501"/>
    <w:rsid w:val="004D7471"/>
    <w:rsid w:val="004E1CDB"/>
    <w:rsid w:val="004F75AD"/>
    <w:rsid w:val="005800A2"/>
    <w:rsid w:val="0058044C"/>
    <w:rsid w:val="00602754"/>
    <w:rsid w:val="00621963"/>
    <w:rsid w:val="006963B0"/>
    <w:rsid w:val="006E3280"/>
    <w:rsid w:val="0072572C"/>
    <w:rsid w:val="007266FA"/>
    <w:rsid w:val="00741740"/>
    <w:rsid w:val="00792BC4"/>
    <w:rsid w:val="007C04B4"/>
    <w:rsid w:val="00800089"/>
    <w:rsid w:val="00833461"/>
    <w:rsid w:val="00861CB9"/>
    <w:rsid w:val="00861D02"/>
    <w:rsid w:val="00866B7D"/>
    <w:rsid w:val="00871CD7"/>
    <w:rsid w:val="008C14EF"/>
    <w:rsid w:val="008F603B"/>
    <w:rsid w:val="00915DFE"/>
    <w:rsid w:val="00921708"/>
    <w:rsid w:val="00A73A2A"/>
    <w:rsid w:val="00B83A93"/>
    <w:rsid w:val="00BB6972"/>
    <w:rsid w:val="00C0434C"/>
    <w:rsid w:val="00C31EFB"/>
    <w:rsid w:val="00C46902"/>
    <w:rsid w:val="00C64378"/>
    <w:rsid w:val="00C95B1B"/>
    <w:rsid w:val="00CB539A"/>
    <w:rsid w:val="00CC2EC7"/>
    <w:rsid w:val="00D250E8"/>
    <w:rsid w:val="00D2615A"/>
    <w:rsid w:val="00D32165"/>
    <w:rsid w:val="00D87F97"/>
    <w:rsid w:val="00DA22FF"/>
    <w:rsid w:val="00DB33F2"/>
    <w:rsid w:val="00DD73F4"/>
    <w:rsid w:val="00E02AC8"/>
    <w:rsid w:val="00E309C2"/>
    <w:rsid w:val="00E321C3"/>
    <w:rsid w:val="00EE2F74"/>
    <w:rsid w:val="00F2377D"/>
    <w:rsid w:val="00F67FB9"/>
    <w:rsid w:val="00F72FAB"/>
    <w:rsid w:val="00FD3D39"/>
    <w:rsid w:val="00FE6670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30AF"/>
  <w15:docId w15:val="{A57760DD-2F91-4595-9748-6495FF11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8F603B"/>
    <w:pPr>
      <w:spacing w:before="240" w:after="60" w:line="240" w:lineRule="auto"/>
      <w:outlineLvl w:val="8"/>
    </w:pPr>
    <w:rPr>
      <w:rFonts w:ascii="Arial" w:eastAsia="Batang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461"/>
  </w:style>
  <w:style w:type="paragraph" w:styleId="a5">
    <w:name w:val="footer"/>
    <w:basedOn w:val="a"/>
    <w:link w:val="a6"/>
    <w:uiPriority w:val="99"/>
    <w:unhideWhenUsed/>
    <w:rsid w:val="0083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61"/>
  </w:style>
  <w:style w:type="table" w:styleId="a7">
    <w:name w:val="Table Grid"/>
    <w:basedOn w:val="a1"/>
    <w:uiPriority w:val="59"/>
    <w:rsid w:val="008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A22FF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F4F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CF"/>
    <w:rPr>
      <w:rFonts w:ascii="Arial" w:hAnsi="Arial" w:cs="Arial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rsid w:val="008F603B"/>
    <w:rPr>
      <w:rFonts w:ascii="Arial" w:eastAsia="Batang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2183276" TargetMode="External"/><Relationship Id="rId13" Type="http://schemas.openxmlformats.org/officeDocument/2006/relationships/hyperlink" Target="http://online.zakon.kz/Document/?link_id=1002179516" TargetMode="External"/><Relationship Id="rId18" Type="http://schemas.openxmlformats.org/officeDocument/2006/relationships/hyperlink" Target="http://online.zakon.kz/Document/?link_id=100218314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link_id=1002183176" TargetMode="External"/><Relationship Id="rId7" Type="http://schemas.openxmlformats.org/officeDocument/2006/relationships/hyperlink" Target="http://online.zakon.kz/Document/?link_id=1002183275" TargetMode="External"/><Relationship Id="rId12" Type="http://schemas.openxmlformats.org/officeDocument/2006/relationships/hyperlink" Target="http://online.zakon.kz/Document/?link_id=1002181506" TargetMode="External"/><Relationship Id="rId17" Type="http://schemas.openxmlformats.org/officeDocument/2006/relationships/hyperlink" Target="http://online.zakon.kz/Document/?link_id=1002183139" TargetMode="External"/><Relationship Id="rId25" Type="http://schemas.openxmlformats.org/officeDocument/2006/relationships/hyperlink" Target="http://online.zakon.kz/Document/?link_id=1002196137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zakon.kz/Document/?link_id=1002183134" TargetMode="External"/><Relationship Id="rId20" Type="http://schemas.openxmlformats.org/officeDocument/2006/relationships/hyperlink" Target="http://online.zakon.kz/Document/?link_id=10021831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link_id=1002179512" TargetMode="External"/><Relationship Id="rId24" Type="http://schemas.openxmlformats.org/officeDocument/2006/relationships/hyperlink" Target="http://online.zakon.kz/Document/?link_id=10021961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link_id=1002183132" TargetMode="External"/><Relationship Id="rId23" Type="http://schemas.openxmlformats.org/officeDocument/2006/relationships/hyperlink" Target="http://online.zakon.kz/Document/?link_id=1002196135" TargetMode="External"/><Relationship Id="rId10" Type="http://schemas.openxmlformats.org/officeDocument/2006/relationships/hyperlink" Target="http://online.zakon.kz/Document/?link_id=1002179511" TargetMode="External"/><Relationship Id="rId19" Type="http://schemas.openxmlformats.org/officeDocument/2006/relationships/hyperlink" Target="http://online.zakon.kz/Document/?link_id=1002183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2179508" TargetMode="External"/><Relationship Id="rId14" Type="http://schemas.openxmlformats.org/officeDocument/2006/relationships/hyperlink" Target="http://online.zakon.kz/Document/?link_id=1002183122" TargetMode="External"/><Relationship Id="rId22" Type="http://schemas.openxmlformats.org/officeDocument/2006/relationships/hyperlink" Target="http://online.zakon.kz/Document/?link_id=10021831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</cp:lastModifiedBy>
  <cp:revision>43</cp:revision>
  <cp:lastPrinted>2020-06-05T10:40:00Z</cp:lastPrinted>
  <dcterms:created xsi:type="dcterms:W3CDTF">2017-01-31T03:12:00Z</dcterms:created>
  <dcterms:modified xsi:type="dcterms:W3CDTF">2023-04-06T05:42:00Z</dcterms:modified>
</cp:coreProperties>
</file>